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59151" w14:textId="2C62082B" w:rsidR="005E2B30" w:rsidRPr="005650A8" w:rsidRDefault="00006BA3" w:rsidP="005E2B30">
      <w:pPr>
        <w:pStyle w:val="Testonotaapidipagina"/>
        <w:rPr>
          <w:sz w:val="19"/>
          <w:szCs w:val="19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6FE90D3" wp14:editId="500008E5">
            <wp:simplePos x="0" y="0"/>
            <wp:positionH relativeFrom="column">
              <wp:posOffset>1783080</wp:posOffset>
            </wp:positionH>
            <wp:positionV relativeFrom="paragraph">
              <wp:posOffset>114935</wp:posOffset>
            </wp:positionV>
            <wp:extent cx="1381125" cy="866775"/>
            <wp:effectExtent l="0" t="0" r="0" b="0"/>
            <wp:wrapNone/>
            <wp:docPr id="12" name="Immagine 9" descr="logo_SNPA_C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9" descr="logo_SNPA_CO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274BBCC" w14:textId="4A72B7EA" w:rsidR="005E2B30" w:rsidRPr="005650A8" w:rsidRDefault="00006BA3" w:rsidP="005E2B30">
      <w:pPr>
        <w:ind w:left="-567"/>
        <w:rPr>
          <w:b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7F06CD0F" wp14:editId="0E7C1D0A">
                <wp:simplePos x="0" y="0"/>
                <wp:positionH relativeFrom="page">
                  <wp:align>right</wp:align>
                </wp:positionH>
                <wp:positionV relativeFrom="page">
                  <wp:align>top</wp:align>
                </wp:positionV>
                <wp:extent cx="2995295" cy="10620375"/>
                <wp:effectExtent l="0" t="19050" r="0" b="47625"/>
                <wp:wrapNone/>
                <wp:docPr id="9" name="Grupp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95295" cy="10620375"/>
                          <a:chOff x="0" y="0"/>
                          <a:chExt cx="31136" cy="100584"/>
                        </a:xfrm>
                      </wpg:grpSpPr>
                      <wps:wsp>
                        <wps:cNvPr id="247" name="Rettangolo 459" descr="Light vertical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385" cy="100584"/>
                          </a:xfrm>
                          <a:prstGeom prst="rect">
                            <a:avLst/>
                          </a:prstGeom>
                          <a:solidFill>
                            <a:srgbClr val="F7CAAC">
                              <a:alpha val="79999"/>
                            </a:srgbClr>
                          </a:solidFill>
                          <a:ln w="12700">
                            <a:solidFill>
                              <a:srgbClr val="FBE4D5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248" name="Rettangolo 460"/>
                        <wps:cNvSpPr>
                          <a:spLocks noChangeArrowheads="1"/>
                        </wps:cNvSpPr>
                        <wps:spPr bwMode="auto">
                          <a:xfrm>
                            <a:off x="1246" y="0"/>
                            <a:ext cx="29718" cy="100584"/>
                          </a:xfrm>
                          <a:prstGeom prst="rect">
                            <a:avLst/>
                          </a:prstGeom>
                          <a:solidFill>
                            <a:srgbClr val="ED7D31"/>
                          </a:solidFill>
                          <a:ln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:ln>
                          <a:effectLst>
                            <a:outerShdw dist="28398" dir="3806097" algn="ctr" rotWithShape="0">
                              <a:srgbClr val="823B0B">
                                <a:alpha val="50000"/>
                              </a:srgbClr>
                            </a:outerShdw>
                          </a:effec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ttangolo 461"/>
                        <wps:cNvSpPr>
                          <a:spLocks noChangeArrowheads="1"/>
                        </wps:cNvSpPr>
                        <wps:spPr bwMode="auto">
                          <a:xfrm>
                            <a:off x="138" y="0"/>
                            <a:ext cx="30998" cy="237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50E5108" w14:textId="77777777" w:rsidR="005E2B30" w:rsidRPr="005650A8" w:rsidRDefault="005E2B30" w:rsidP="005E2B30">
                              <w:pPr>
                                <w:pStyle w:val="Nessunaspaziatura"/>
                                <w:rPr>
                                  <w:color w:val="FFFFFF"/>
                                  <w:sz w:val="92"/>
                                  <w:szCs w:val="92"/>
                                </w:rPr>
                              </w:pP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  <wps:wsp>
                        <wps:cNvPr id="250" name="Rettangolo 9"/>
                        <wps:cNvSpPr>
                          <a:spLocks noChangeArrowheads="1"/>
                        </wps:cNvSpPr>
                        <wps:spPr bwMode="auto">
                          <a:xfrm>
                            <a:off x="0" y="67610"/>
                            <a:ext cx="30895" cy="28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C9DD700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0E4DF72A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600FC9C4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58BC574B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4C6DB216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2755C7AA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20D99E26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31"/>
                                  <w:szCs w:val="31"/>
                                </w:rPr>
                              </w:pPr>
                              <w:r w:rsidRPr="005650A8">
                                <w:rPr>
                                  <w:rFonts w:ascii="Calibri" w:hAnsi="Calibri" w:cs="Arial-BoldMT"/>
                                  <w:b/>
                                  <w:sz w:val="31"/>
                                  <w:szCs w:val="31"/>
                                </w:rPr>
                                <w:t xml:space="preserve">Dipartimento </w:t>
                              </w:r>
                              <w:r w:rsidR="00AE02ED">
                                <w:rPr>
                                  <w:rFonts w:ascii="Calibri" w:hAnsi="Calibri" w:cs="Arial-BoldMT"/>
                                  <w:b/>
                                  <w:sz w:val="31"/>
                                  <w:szCs w:val="31"/>
                                </w:rPr>
                                <w:t>Sviluppo e c</w:t>
                              </w:r>
                              <w:r w:rsidRPr="005650A8">
                                <w:rPr>
                                  <w:rFonts w:ascii="Calibri" w:hAnsi="Calibri" w:cs="Arial-BoldMT"/>
                                  <w:b/>
                                  <w:sz w:val="31"/>
                                  <w:szCs w:val="31"/>
                                </w:rPr>
                                <w:t>oordinamento servizi, ICT e promozione ambientale</w:t>
                              </w:r>
                            </w:p>
                            <w:p w14:paraId="5794E607" w14:textId="77777777" w:rsidR="005E2B30" w:rsidRPr="005650A8" w:rsidRDefault="005E2B30" w:rsidP="005E2B30">
                              <w:pPr>
                                <w:autoSpaceDE w:val="0"/>
                                <w:autoSpaceDN w:val="0"/>
                                <w:adjustRightInd w:val="0"/>
                                <w:spacing w:line="300" w:lineRule="exact"/>
                                <w:jc w:val="center"/>
                                <w:rPr>
                                  <w:rFonts w:ascii="Calibri" w:hAnsi="Calibri" w:cs="Arial-BoldMT"/>
                                  <w:b/>
                                  <w:bCs/>
                                  <w:sz w:val="21"/>
                                  <w:szCs w:val="21"/>
                                </w:rPr>
                              </w:pPr>
                            </w:p>
                            <w:p w14:paraId="06498CAA" w14:textId="77777777" w:rsidR="005E2B30" w:rsidRPr="005650A8" w:rsidRDefault="005E2B30" w:rsidP="005E2B30">
                              <w:pPr>
                                <w:pStyle w:val="Nessunaspaziatura"/>
                                <w:spacing w:line="300" w:lineRule="exact"/>
                                <w:jc w:val="center"/>
                                <w:rPr>
                                  <w:color w:val="FFFFFF"/>
                                  <w:sz w:val="23"/>
                                  <w:szCs w:val="23"/>
                                </w:rPr>
                              </w:pPr>
                              <w:r w:rsidRPr="005650A8">
                                <w:rPr>
                                  <w:rFonts w:cs="ArialMT"/>
                                  <w:sz w:val="23"/>
                                  <w:szCs w:val="23"/>
                                </w:rPr>
                                <w:t xml:space="preserve">Sistema Informativo ambientale e geografico </w:t>
                              </w:r>
                              <w:proofErr w:type="gramStart"/>
                              <w:r w:rsidRPr="005650A8">
                                <w:rPr>
                                  <w:rFonts w:cs="ArialMT"/>
                                  <w:sz w:val="23"/>
                                  <w:szCs w:val="23"/>
                                </w:rPr>
                                <w:t>e</w:t>
                              </w:r>
                              <w:r w:rsidR="00AE02ED">
                                <w:rPr>
                                  <w:rFonts w:cs="ArialMT"/>
                                  <w:sz w:val="23"/>
                                  <w:szCs w:val="23"/>
                                </w:rPr>
                                <w:t>d</w:t>
                              </w:r>
                              <w:proofErr w:type="gramEnd"/>
                              <w:r w:rsidRPr="005650A8">
                                <w:rPr>
                                  <w:rFonts w:cs="ArialMT"/>
                                  <w:sz w:val="23"/>
                                  <w:szCs w:val="23"/>
                                </w:rPr>
                                <w:t xml:space="preserve"> Educazione ambientale</w:t>
                              </w:r>
                            </w:p>
                          </w:txbxContent>
                        </wps:txbx>
                        <wps:bodyPr rot="0" vert="horz" wrap="square" lIns="365760" tIns="182880" rIns="182880" bIns="182880" anchor="b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06CD0F" id="Gruppo 9" o:spid="_x0000_s1026" style="position:absolute;left:0;text-align:left;margin-left:184.65pt;margin-top:0;width:235.85pt;height:836.25pt;z-index:251656192;mso-position-horizontal:right;mso-position-horizontal-relative:page;mso-position-vertical:top;mso-position-vertical-relative:page" coordsize="31136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">
                <v:rect id="Rettangolo 459" o:spid="_x0000_s1027" alt="Light vertical" style="position:absolute;width:1385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" fillcolor="#f7caac" strokecolor="#fbe4d5" strokeweight="1pt">
                  <v:fill opacity="52428f"/>
                </v:rect>
                <v:rect id="Rettangolo 460" o:spid="_x0000_s1028" style="position:absolute;left:1246;width:29718;height:1005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" fillcolor="#ed7d31" strokecolor="#f2f2f2" strokeweight="3pt">
                  <v:shadow on="t" color="#823b0b" opacity=".5" offset="1pt"/>
                </v:rect>
                <v:rect id="Rettangolo 461" o:spid="_x0000_s1029" style="position:absolute;left:138;width:30998;height:23774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" filled="f" stroked="f">
                  <v:textbox inset="28.8pt,14.4pt,14.4pt,14.4pt">
                    <w:txbxContent>
                      <w:p w14:paraId="450E5108" w14:textId="77777777" w:rsidR="005E2B30" w:rsidRPr="005650A8" w:rsidRDefault="005E2B30" w:rsidP="005E2B30">
                        <w:pPr>
                          <w:pStyle w:val="Nessunaspaziatura"/>
                          <w:rPr>
                            <w:color w:val="FFFFFF"/>
                            <w:sz w:val="92"/>
                            <w:szCs w:val="92"/>
                          </w:rPr>
                        </w:pPr>
                      </w:p>
                    </w:txbxContent>
                  </v:textbox>
                </v:rect>
                <v:rect id="Rettangolo 9" o:spid="_x0000_s1030" style="position:absolute;top:67610;width:30895;height:28333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" filled="f" stroked="f">
                  <v:textbox inset="28.8pt,14.4pt,14.4pt,14.4pt">
                    <w:txbxContent>
                      <w:p w14:paraId="3C9DD700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0E4DF72A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600FC9C4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58BC574B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4C6DB216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2755C7AA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20D99E26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31"/>
                            <w:szCs w:val="31"/>
                          </w:rPr>
                        </w:pPr>
                        <w:r w:rsidRPr="005650A8">
                          <w:rPr>
                            <w:rFonts w:ascii="Calibri" w:hAnsi="Calibri" w:cs="Arial-BoldMT"/>
                            <w:b/>
                            <w:sz w:val="31"/>
                            <w:szCs w:val="31"/>
                          </w:rPr>
                          <w:t xml:space="preserve">Dipartimento </w:t>
                        </w:r>
                        <w:r w:rsidR="00AE02ED">
                          <w:rPr>
                            <w:rFonts w:ascii="Calibri" w:hAnsi="Calibri" w:cs="Arial-BoldMT"/>
                            <w:b/>
                            <w:sz w:val="31"/>
                            <w:szCs w:val="31"/>
                          </w:rPr>
                          <w:t>Sviluppo e c</w:t>
                        </w:r>
                        <w:r w:rsidRPr="005650A8">
                          <w:rPr>
                            <w:rFonts w:ascii="Calibri" w:hAnsi="Calibri" w:cs="Arial-BoldMT"/>
                            <w:b/>
                            <w:sz w:val="31"/>
                            <w:szCs w:val="31"/>
                          </w:rPr>
                          <w:t>oordinamento servizi, ICT e promozione ambientale</w:t>
                        </w:r>
                      </w:p>
                      <w:p w14:paraId="5794E607" w14:textId="77777777" w:rsidR="005E2B30" w:rsidRPr="005650A8" w:rsidRDefault="005E2B30" w:rsidP="005E2B30">
                        <w:pPr>
                          <w:autoSpaceDE w:val="0"/>
                          <w:autoSpaceDN w:val="0"/>
                          <w:adjustRightInd w:val="0"/>
                          <w:spacing w:line="300" w:lineRule="exact"/>
                          <w:jc w:val="center"/>
                          <w:rPr>
                            <w:rFonts w:ascii="Calibri" w:hAnsi="Calibri" w:cs="Arial-BoldMT"/>
                            <w:b/>
                            <w:bCs/>
                            <w:sz w:val="21"/>
                            <w:szCs w:val="21"/>
                          </w:rPr>
                        </w:pPr>
                      </w:p>
                      <w:p w14:paraId="06498CAA" w14:textId="77777777" w:rsidR="005E2B30" w:rsidRPr="005650A8" w:rsidRDefault="005E2B30" w:rsidP="005E2B30">
                        <w:pPr>
                          <w:pStyle w:val="Nessunaspaziatura"/>
                          <w:spacing w:line="300" w:lineRule="exact"/>
                          <w:jc w:val="center"/>
                          <w:rPr>
                            <w:color w:val="FFFFFF"/>
                            <w:sz w:val="23"/>
                            <w:szCs w:val="23"/>
                          </w:rPr>
                        </w:pPr>
                        <w:r w:rsidRPr="005650A8">
                          <w:rPr>
                            <w:rFonts w:cs="ArialMT"/>
                            <w:sz w:val="23"/>
                            <w:szCs w:val="23"/>
                          </w:rPr>
                          <w:t xml:space="preserve">Sistema Informativo ambientale e geografico </w:t>
                        </w:r>
                        <w:proofErr w:type="gramStart"/>
                        <w:r w:rsidRPr="005650A8">
                          <w:rPr>
                            <w:rFonts w:cs="ArialMT"/>
                            <w:sz w:val="23"/>
                            <w:szCs w:val="23"/>
                          </w:rPr>
                          <w:t>e</w:t>
                        </w:r>
                        <w:r w:rsidR="00AE02ED">
                          <w:rPr>
                            <w:rFonts w:cs="ArialMT"/>
                            <w:sz w:val="23"/>
                            <w:szCs w:val="23"/>
                          </w:rPr>
                          <w:t>d</w:t>
                        </w:r>
                        <w:proofErr w:type="gramEnd"/>
                        <w:r w:rsidRPr="005650A8">
                          <w:rPr>
                            <w:rFonts w:cs="ArialMT"/>
                            <w:sz w:val="23"/>
                            <w:szCs w:val="23"/>
                          </w:rPr>
                          <w:t xml:space="preserve"> Educazione ambientale</w:t>
                        </w: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noProof/>
          <w:color w:val="000000"/>
          <w:sz w:val="21"/>
          <w:szCs w:val="21"/>
        </w:rPr>
        <w:drawing>
          <wp:inline distT="0" distB="0" distL="0" distR="0" wp14:anchorId="06147C8F" wp14:editId="65FEE933">
            <wp:extent cx="1828800" cy="914400"/>
            <wp:effectExtent l="0" t="0" r="0" b="0"/>
            <wp:docPr id="6" name="Immagine 253" descr="Arpa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53" descr="Arpa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B30" w:rsidRPr="005650A8">
        <w:rPr>
          <w:sz w:val="21"/>
          <w:szCs w:val="21"/>
        </w:rPr>
        <w:t xml:space="preserve">   </w:t>
      </w:r>
    </w:p>
    <w:p w14:paraId="33556630" w14:textId="1BAB0A6B" w:rsidR="005E2B30" w:rsidRPr="005650A8" w:rsidRDefault="00006BA3" w:rsidP="005E2B30">
      <w:pPr>
        <w:rPr>
          <w:b/>
          <w:strike/>
          <w:sz w:val="19"/>
          <w:szCs w:val="19"/>
          <w:highlight w:val="yellow"/>
          <w:lang w:val="x-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2F5B38E" wp14:editId="7B76E7E4">
                <wp:simplePos x="0" y="0"/>
                <wp:positionH relativeFrom="column">
                  <wp:posOffset>1810385</wp:posOffset>
                </wp:positionH>
                <wp:positionV relativeFrom="paragraph">
                  <wp:posOffset>7465060</wp:posOffset>
                </wp:positionV>
                <wp:extent cx="3086100" cy="1143000"/>
                <wp:effectExtent l="0" t="0" r="0" b="0"/>
                <wp:wrapNone/>
                <wp:docPr id="8" name="Rettango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0C82D" id="Rettangolo 8" o:spid="_x0000_s1026" style="position:absolute;margin-left:142.55pt;margin-top:587.8pt;width:243pt;height:90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" stroked="f"/>
            </w:pict>
          </mc:Fallback>
        </mc:AlternateContent>
      </w:r>
    </w:p>
    <w:p w14:paraId="6E3E1A8C" w14:textId="77777777" w:rsidR="005E2B30" w:rsidRPr="00D96987" w:rsidRDefault="005E2B30" w:rsidP="005E2B30">
      <w:pPr>
        <w:pStyle w:val="Intestazione"/>
        <w:tabs>
          <w:tab w:val="clear" w:pos="4819"/>
          <w:tab w:val="clear" w:pos="9638"/>
        </w:tabs>
        <w:rPr>
          <w:b/>
          <w:strike/>
          <w:sz w:val="19"/>
          <w:szCs w:val="19"/>
          <w:lang w:val="x-none"/>
        </w:rPr>
      </w:pPr>
    </w:p>
    <w:p w14:paraId="5F8D6844" w14:textId="77777777" w:rsidR="005E2B30" w:rsidRPr="00D96987" w:rsidRDefault="005E2B30" w:rsidP="005E2B30">
      <w:pPr>
        <w:tabs>
          <w:tab w:val="left" w:pos="0"/>
        </w:tabs>
        <w:spacing w:line="300" w:lineRule="exact"/>
        <w:jc w:val="both"/>
        <w:rPr>
          <w:sz w:val="21"/>
          <w:szCs w:val="21"/>
        </w:rPr>
      </w:pPr>
    </w:p>
    <w:p w14:paraId="4EE5D8D6" w14:textId="77777777" w:rsidR="005E2B30" w:rsidRPr="005650A8" w:rsidRDefault="005E2B30" w:rsidP="005E2B30">
      <w:pPr>
        <w:tabs>
          <w:tab w:val="left" w:pos="0"/>
        </w:tabs>
        <w:spacing w:line="300" w:lineRule="exact"/>
        <w:jc w:val="both"/>
        <w:rPr>
          <w:color w:val="0000FF"/>
          <w:sz w:val="19"/>
          <w:szCs w:val="19"/>
          <w:highlight w:val="yellow"/>
        </w:rPr>
      </w:pPr>
    </w:p>
    <w:p w14:paraId="62BC654E" w14:textId="77777777" w:rsidR="005E2B30" w:rsidRPr="005650A8" w:rsidRDefault="005E2B30" w:rsidP="005E2B30">
      <w:pPr>
        <w:tabs>
          <w:tab w:val="left" w:pos="0"/>
        </w:tabs>
        <w:spacing w:line="300" w:lineRule="exact"/>
        <w:jc w:val="both"/>
        <w:rPr>
          <w:color w:val="0000FF"/>
          <w:sz w:val="19"/>
          <w:szCs w:val="19"/>
          <w:highlight w:val="yellow"/>
        </w:rPr>
      </w:pPr>
    </w:p>
    <w:p w14:paraId="708739D3" w14:textId="77777777" w:rsidR="005E2B30" w:rsidRPr="005650A8" w:rsidRDefault="005E2B30" w:rsidP="005E2B30">
      <w:pPr>
        <w:tabs>
          <w:tab w:val="left" w:pos="0"/>
        </w:tabs>
        <w:spacing w:line="300" w:lineRule="exact"/>
        <w:jc w:val="both"/>
        <w:rPr>
          <w:color w:val="0000FF"/>
          <w:sz w:val="19"/>
          <w:szCs w:val="19"/>
          <w:highlight w:val="yellow"/>
        </w:rPr>
      </w:pPr>
    </w:p>
    <w:p w14:paraId="0EC2415A" w14:textId="1ACF3572" w:rsidR="005E2B30" w:rsidRPr="005650A8" w:rsidRDefault="00006BA3" w:rsidP="005E2B30">
      <w:pPr>
        <w:tabs>
          <w:tab w:val="left" w:pos="0"/>
        </w:tabs>
        <w:spacing w:line="300" w:lineRule="exact"/>
        <w:jc w:val="both"/>
        <w:rPr>
          <w:color w:val="0000FF"/>
          <w:sz w:val="19"/>
          <w:szCs w:val="19"/>
          <w:highlight w:val="yello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66F63935" wp14:editId="75C17C6C">
                <wp:simplePos x="0" y="0"/>
                <wp:positionH relativeFrom="page">
                  <wp:posOffset>737870</wp:posOffset>
                </wp:positionH>
                <wp:positionV relativeFrom="page">
                  <wp:posOffset>3009900</wp:posOffset>
                </wp:positionV>
                <wp:extent cx="6083300" cy="952500"/>
                <wp:effectExtent l="0" t="0" r="12700" b="38100"/>
                <wp:wrapNone/>
                <wp:docPr id="7" name="Rettangol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83300" cy="9525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CC2E5"/>
                            </a:gs>
                            <a:gs pos="50000">
                              <a:srgbClr val="DEEAF6"/>
                            </a:gs>
                            <a:gs pos="100000">
                              <a:srgbClr val="9CC2E5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CC2E5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1F4D7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0A94C65" w14:textId="13194A0F" w:rsidR="00701CA3" w:rsidRPr="00AE02ED" w:rsidRDefault="00701CA3" w:rsidP="005E2B30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 w:rsidRPr="00AE02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RELAZIONE </w:t>
                            </w:r>
                            <w:r w:rsidR="00FB281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SULLA CONSISTENZA E SULL’AGGIO</w:t>
                            </w:r>
                            <w:r w:rsidR="008253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RNAMENTO DELL’</w:t>
                            </w:r>
                            <w:r w:rsidRPr="00AE02ED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INVENTARIO APPARECCHIATURE CONTENENTI PCB</w:t>
                            </w:r>
                            <w:r w:rsidR="008253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A50DE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-</w:t>
                            </w:r>
                            <w:r w:rsidR="00825314" w:rsidRPr="008253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</w:t>
                            </w:r>
                            <w:proofErr w:type="spellStart"/>
                            <w:r w:rsidR="00825314" w:rsidRPr="008253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D.Lgs.</w:t>
                            </w:r>
                            <w:proofErr w:type="spellEnd"/>
                            <w:r w:rsidR="00825314" w:rsidRPr="00825314"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 xml:space="preserve"> 209/99</w:t>
                            </w:r>
                          </w:p>
                          <w:p w14:paraId="09E49337" w14:textId="77777777" w:rsidR="005E2B30" w:rsidRPr="00AE02ED" w:rsidRDefault="005E2B30" w:rsidP="005E2B30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AE02E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(dati relativi all’anno 20</w:t>
                            </w:r>
                            <w:r w:rsidR="00701CA3" w:rsidRPr="00AE02E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23</w:t>
                            </w:r>
                            <w:r w:rsidRPr="00AE02ED"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182880" tIns="45720" rIns="18288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63935" id="Rettangolo 7" o:spid="_x0000_s1031" style="position:absolute;left:0;text-align:left;margin-left:58.1pt;margin-top:237pt;width:479pt;height:7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" o:allowincell="f" fillcolor="#9cc2e5" strokecolor="#9cc2e5" strokeweight="1pt">
                <v:fill color2="#deeaf6" angle="135" focus="50%" type="gradient"/>
                <v:shadow on="t" color="#1f4d78" opacity=".5" offset="1pt"/>
                <v:textbox inset="14.4pt,,14.4pt">
                  <w:txbxContent>
                    <w:p w14:paraId="50A94C65" w14:textId="13194A0F" w:rsidR="00701CA3" w:rsidRPr="00AE02ED" w:rsidRDefault="00701CA3" w:rsidP="005E2B30">
                      <w:pPr>
                        <w:jc w:val="right"/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 w:rsidRPr="00AE02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RELAZIONE </w:t>
                      </w:r>
                      <w:r w:rsidR="00FB281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SULLA CONSISTENZA E SULL’AGGIO</w:t>
                      </w:r>
                      <w:r w:rsidR="0082531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RNAMENTO DELL’</w:t>
                      </w:r>
                      <w:r w:rsidRPr="00AE02ED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INVENTARIO APPARECCHIATURE CONTENENTI PCB</w:t>
                      </w:r>
                      <w:r w:rsidR="0082531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r w:rsidR="00AA50DE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-</w:t>
                      </w:r>
                      <w:r w:rsidR="00825314" w:rsidRPr="0082531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</w:t>
                      </w:r>
                      <w:proofErr w:type="spellStart"/>
                      <w:r w:rsidR="00825314" w:rsidRPr="0082531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D.Lgs.</w:t>
                      </w:r>
                      <w:proofErr w:type="spellEnd"/>
                      <w:r w:rsidR="00825314" w:rsidRPr="00825314"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 xml:space="preserve"> 209/99</w:t>
                      </w:r>
                    </w:p>
                    <w:p w14:paraId="09E49337" w14:textId="77777777" w:rsidR="005E2B30" w:rsidRPr="00AE02ED" w:rsidRDefault="005E2B30" w:rsidP="005E2B30">
                      <w:pPr>
                        <w:jc w:val="right"/>
                        <w:rPr>
                          <w:rFonts w:ascii="Arial" w:hAnsi="Arial" w:cs="Arial"/>
                          <w:i/>
                        </w:rPr>
                      </w:pPr>
                      <w:r w:rsidRPr="00AE02ED">
                        <w:rPr>
                          <w:rFonts w:ascii="Arial" w:hAnsi="Arial" w:cs="Arial"/>
                          <w:b/>
                          <w:i/>
                        </w:rPr>
                        <w:t>(dati relativi all’anno 20</w:t>
                      </w:r>
                      <w:r w:rsidR="00701CA3" w:rsidRPr="00AE02ED">
                        <w:rPr>
                          <w:rFonts w:ascii="Arial" w:hAnsi="Arial" w:cs="Arial"/>
                          <w:b/>
                          <w:i/>
                        </w:rPr>
                        <w:t>23</w:t>
                      </w:r>
                      <w:r w:rsidRPr="00AE02ED">
                        <w:rPr>
                          <w:rFonts w:ascii="Arial" w:hAnsi="Arial" w:cs="Arial"/>
                          <w:b/>
                          <w:i/>
                        </w:rPr>
                        <w:t>)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4D51CA2C" w14:textId="77777777" w:rsidR="005E2B30" w:rsidRPr="005650A8" w:rsidRDefault="005E2B30" w:rsidP="005E2B30">
      <w:pPr>
        <w:spacing w:line="300" w:lineRule="exact"/>
        <w:rPr>
          <w:color w:val="0000FF"/>
          <w:sz w:val="19"/>
          <w:szCs w:val="19"/>
          <w:highlight w:val="yellow"/>
        </w:rPr>
      </w:pPr>
    </w:p>
    <w:p w14:paraId="55C5E7D4" w14:textId="77777777" w:rsidR="005E2B30" w:rsidRPr="005650A8" w:rsidRDefault="005E2B30" w:rsidP="005E2B30">
      <w:pPr>
        <w:spacing w:line="300" w:lineRule="exact"/>
        <w:rPr>
          <w:color w:val="0000FF"/>
          <w:sz w:val="19"/>
          <w:szCs w:val="19"/>
          <w:highlight w:val="yellow"/>
        </w:rPr>
      </w:pPr>
    </w:p>
    <w:p w14:paraId="245B94CC" w14:textId="77777777" w:rsidR="005E2B30" w:rsidRPr="005650A8" w:rsidRDefault="005E2B30" w:rsidP="005E2B30">
      <w:pPr>
        <w:spacing w:line="300" w:lineRule="exact"/>
        <w:rPr>
          <w:caps/>
          <w:color w:val="0000FF"/>
          <w:sz w:val="19"/>
          <w:szCs w:val="19"/>
          <w:highlight w:val="yellow"/>
        </w:rPr>
      </w:pPr>
    </w:p>
    <w:p w14:paraId="68681559" w14:textId="503FC56F" w:rsidR="00EB3221" w:rsidRDefault="00006BA3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EFD924E" wp14:editId="5AB0EB4D">
            <wp:simplePos x="0" y="0"/>
            <wp:positionH relativeFrom="column">
              <wp:posOffset>3965575</wp:posOffset>
            </wp:positionH>
            <wp:positionV relativeFrom="paragraph">
              <wp:posOffset>255270</wp:posOffset>
            </wp:positionV>
            <wp:extent cx="2118995" cy="1411605"/>
            <wp:effectExtent l="0" t="0" r="0" b="0"/>
            <wp:wrapNone/>
            <wp:docPr id="14" name="Immagin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59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8995" cy="1411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30E26AF7" wp14:editId="006E1EBD">
            <wp:simplePos x="0" y="0"/>
            <wp:positionH relativeFrom="column">
              <wp:posOffset>35560</wp:posOffset>
            </wp:positionH>
            <wp:positionV relativeFrom="paragraph">
              <wp:posOffset>240030</wp:posOffset>
            </wp:positionV>
            <wp:extent cx="3937000" cy="2501900"/>
            <wp:effectExtent l="0" t="0" r="0" b="0"/>
            <wp:wrapNone/>
            <wp:docPr id="1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501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07DCDB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54B0C27B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1C21CB84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578950D5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49EED8F7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B06508C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C4CFC60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07ACFE8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286D9CF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A5ED4EE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531B9C88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550E0B9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ACA18CF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626A3D9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7368B656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132800C6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00B26567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56E8E01B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3EEA54C9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3EC37451" w14:textId="77777777" w:rsidR="005E2B30" w:rsidRDefault="005E2B30" w:rsidP="00061A0D">
      <w:pPr>
        <w:pStyle w:val="Pidipagina"/>
        <w:spacing w:line="360" w:lineRule="auto"/>
        <w:jc w:val="center"/>
        <w:rPr>
          <w:b/>
          <w:sz w:val="24"/>
          <w:szCs w:val="24"/>
        </w:rPr>
      </w:pPr>
    </w:p>
    <w:p w14:paraId="6B522456" w14:textId="77777777" w:rsidR="00C700F7" w:rsidRDefault="00C700F7" w:rsidP="00AE02ED">
      <w:pPr>
        <w:pStyle w:val="Pidipagina"/>
        <w:spacing w:line="360" w:lineRule="auto"/>
        <w:jc w:val="center"/>
        <w:rPr>
          <w:b/>
          <w:i/>
          <w:iCs/>
          <w:sz w:val="24"/>
          <w:szCs w:val="24"/>
        </w:rPr>
      </w:pPr>
    </w:p>
    <w:p w14:paraId="4948DA13" w14:textId="77777777" w:rsidR="00AE02ED" w:rsidRDefault="00AE02ED" w:rsidP="00701CA3">
      <w:pPr>
        <w:pStyle w:val="Pidipagina"/>
        <w:spacing w:line="360" w:lineRule="auto"/>
        <w:rPr>
          <w:b/>
          <w:i/>
          <w:iCs/>
          <w:sz w:val="24"/>
          <w:szCs w:val="24"/>
        </w:rPr>
      </w:pPr>
    </w:p>
    <w:p w14:paraId="0AE2D4DC" w14:textId="77777777" w:rsidR="00AF43C1" w:rsidRPr="00701CA3" w:rsidRDefault="00EB3221" w:rsidP="00701CA3">
      <w:pPr>
        <w:pStyle w:val="Pidipagina"/>
        <w:spacing w:line="360" w:lineRule="auto"/>
        <w:rPr>
          <w:rFonts w:cs="Arial"/>
          <w:b/>
          <w:i/>
          <w:iCs/>
          <w:sz w:val="24"/>
          <w:szCs w:val="24"/>
          <w:u w:val="single"/>
        </w:rPr>
      </w:pPr>
      <w:r w:rsidRPr="00701CA3">
        <w:rPr>
          <w:b/>
          <w:i/>
          <w:iCs/>
          <w:sz w:val="24"/>
          <w:szCs w:val="24"/>
        </w:rPr>
        <w:lastRenderedPageBreak/>
        <w:t>GESTIONE DATI DELL’INVENTARIO DELLE APPARECCHIATURE CONTENENTI PCB</w:t>
      </w:r>
    </w:p>
    <w:p w14:paraId="3B0CBA1D" w14:textId="77777777" w:rsidR="00701CA3" w:rsidRDefault="00701CA3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4CBB3B" w14:textId="0A6B9E3A" w:rsidR="001E52B2" w:rsidRDefault="001E52B2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F48BB">
        <w:rPr>
          <w:rFonts w:ascii="Arial" w:hAnsi="Arial" w:cs="Arial"/>
          <w:sz w:val="22"/>
          <w:szCs w:val="22"/>
        </w:rPr>
        <w:t>Il 9</w:t>
      </w:r>
      <w:r w:rsidR="00BF48BB" w:rsidRPr="00BF48BB">
        <w:rPr>
          <w:rFonts w:ascii="Arial" w:hAnsi="Arial" w:cs="Arial"/>
          <w:sz w:val="22"/>
          <w:szCs w:val="22"/>
        </w:rPr>
        <w:t>5</w:t>
      </w:r>
      <w:r w:rsidRPr="00BF48BB">
        <w:rPr>
          <w:rFonts w:ascii="Arial" w:hAnsi="Arial" w:cs="Arial"/>
          <w:sz w:val="22"/>
          <w:szCs w:val="22"/>
        </w:rPr>
        <w:t xml:space="preserve">% delle apparecchiature </w:t>
      </w:r>
      <w:r w:rsidR="00EB6291" w:rsidRPr="00EB6291">
        <w:rPr>
          <w:rFonts w:ascii="Arial" w:hAnsi="Arial" w:cs="Arial"/>
          <w:sz w:val="22"/>
          <w:szCs w:val="22"/>
        </w:rPr>
        <w:t xml:space="preserve">contenenti PCB, soggette ad inventario ai sensi del </w:t>
      </w:r>
      <w:proofErr w:type="spellStart"/>
      <w:r w:rsidR="00EB6291" w:rsidRPr="00EB6291">
        <w:rPr>
          <w:rFonts w:ascii="Arial" w:hAnsi="Arial" w:cs="Arial"/>
          <w:sz w:val="22"/>
          <w:szCs w:val="22"/>
        </w:rPr>
        <w:t>D.Lgs.</w:t>
      </w:r>
      <w:proofErr w:type="spellEnd"/>
      <w:r w:rsidR="00EB6291" w:rsidRPr="00EB6291">
        <w:rPr>
          <w:rFonts w:ascii="Arial" w:hAnsi="Arial" w:cs="Arial"/>
          <w:sz w:val="22"/>
          <w:szCs w:val="22"/>
        </w:rPr>
        <w:t xml:space="preserve"> 209/99</w:t>
      </w:r>
      <w:r w:rsidR="00EB6291">
        <w:rPr>
          <w:rFonts w:ascii="Arial" w:hAnsi="Arial" w:cs="Arial"/>
          <w:sz w:val="22"/>
          <w:szCs w:val="22"/>
        </w:rPr>
        <w:t xml:space="preserve"> </w:t>
      </w:r>
      <w:r w:rsidRPr="00BF48BB">
        <w:rPr>
          <w:rFonts w:ascii="Arial" w:hAnsi="Arial" w:cs="Arial"/>
          <w:sz w:val="22"/>
          <w:szCs w:val="22"/>
        </w:rPr>
        <w:t xml:space="preserve">che al </w:t>
      </w:r>
      <w:r w:rsidR="006A3006" w:rsidRPr="00BF48BB">
        <w:rPr>
          <w:rFonts w:ascii="Arial" w:hAnsi="Arial" w:cs="Arial"/>
          <w:sz w:val="22"/>
          <w:szCs w:val="22"/>
        </w:rPr>
        <w:t xml:space="preserve">15 </w:t>
      </w:r>
      <w:r w:rsidR="004319A2" w:rsidRPr="00BF48BB">
        <w:rPr>
          <w:rFonts w:ascii="Arial" w:hAnsi="Arial" w:cs="Arial"/>
          <w:sz w:val="22"/>
          <w:szCs w:val="22"/>
        </w:rPr>
        <w:t>settembre</w:t>
      </w:r>
      <w:r w:rsidR="00767B59" w:rsidRPr="00BF48BB">
        <w:rPr>
          <w:rFonts w:ascii="Arial" w:hAnsi="Arial" w:cs="Arial"/>
          <w:sz w:val="22"/>
          <w:szCs w:val="22"/>
        </w:rPr>
        <w:t xml:space="preserve"> 20</w:t>
      </w:r>
      <w:r w:rsidR="006A3006" w:rsidRPr="00BF48BB">
        <w:rPr>
          <w:rFonts w:ascii="Arial" w:hAnsi="Arial" w:cs="Arial"/>
          <w:sz w:val="22"/>
          <w:szCs w:val="22"/>
        </w:rPr>
        <w:t>2</w:t>
      </w:r>
      <w:r w:rsidR="00786F51" w:rsidRPr="00BF48BB">
        <w:rPr>
          <w:rFonts w:ascii="Arial" w:hAnsi="Arial" w:cs="Arial"/>
          <w:sz w:val="22"/>
          <w:szCs w:val="22"/>
        </w:rPr>
        <w:t>3</w:t>
      </w:r>
      <w:r w:rsidRPr="00BF48BB">
        <w:rPr>
          <w:rFonts w:ascii="Arial" w:hAnsi="Arial" w:cs="Arial"/>
          <w:sz w:val="22"/>
          <w:szCs w:val="22"/>
        </w:rPr>
        <w:t xml:space="preserve"> risultano ancora operative sul territorio</w:t>
      </w:r>
      <w:r w:rsidRPr="00786F51">
        <w:rPr>
          <w:rFonts w:ascii="Arial" w:hAnsi="Arial" w:cs="Arial"/>
          <w:sz w:val="22"/>
          <w:szCs w:val="22"/>
        </w:rPr>
        <w:t xml:space="preserve"> regionale</w:t>
      </w:r>
      <w:r w:rsidR="00EB6291">
        <w:rPr>
          <w:rFonts w:ascii="Arial" w:hAnsi="Arial" w:cs="Arial"/>
          <w:sz w:val="22"/>
          <w:szCs w:val="22"/>
        </w:rPr>
        <w:t>,</w:t>
      </w:r>
      <w:r w:rsidRPr="00786F51">
        <w:rPr>
          <w:rFonts w:ascii="Arial" w:hAnsi="Arial" w:cs="Arial"/>
          <w:sz w:val="22"/>
          <w:szCs w:val="22"/>
        </w:rPr>
        <w:t xml:space="preserve"> appartiene alla classe di concentrazione compresa tra 50 e 500 ppm</w:t>
      </w:r>
      <w:r w:rsidR="00EB6291">
        <w:rPr>
          <w:rFonts w:ascii="Arial" w:hAnsi="Arial" w:cs="Arial"/>
          <w:sz w:val="22"/>
          <w:szCs w:val="22"/>
        </w:rPr>
        <w:t>; il dato è i</w:t>
      </w:r>
      <w:r w:rsidRPr="00786F51">
        <w:rPr>
          <w:rFonts w:ascii="Arial" w:hAnsi="Arial" w:cs="Arial"/>
          <w:sz w:val="22"/>
          <w:szCs w:val="22"/>
        </w:rPr>
        <w:t>n linea con quanto previsto dalla normativa vigente, secondo la quale</w:t>
      </w:r>
      <w:r w:rsidR="00AD1971" w:rsidRPr="00786F51">
        <w:rPr>
          <w:rFonts w:ascii="Arial" w:hAnsi="Arial" w:cs="Arial"/>
          <w:sz w:val="22"/>
          <w:szCs w:val="22"/>
        </w:rPr>
        <w:t>, a</w:t>
      </w:r>
      <w:r w:rsidR="009E154A" w:rsidRPr="00786F51">
        <w:rPr>
          <w:rFonts w:ascii="Arial" w:hAnsi="Arial" w:cs="Arial"/>
          <w:sz w:val="22"/>
          <w:szCs w:val="22"/>
        </w:rPr>
        <w:t xml:space="preserve"> partire dal 2010</w:t>
      </w:r>
      <w:r w:rsidR="00AD1971" w:rsidRPr="00786F51">
        <w:rPr>
          <w:rFonts w:ascii="Arial" w:hAnsi="Arial" w:cs="Arial"/>
          <w:sz w:val="22"/>
          <w:szCs w:val="22"/>
        </w:rPr>
        <w:t>,</w:t>
      </w:r>
      <w:r w:rsidRPr="00786F51">
        <w:rPr>
          <w:rFonts w:ascii="Arial" w:hAnsi="Arial" w:cs="Arial"/>
          <w:sz w:val="22"/>
          <w:szCs w:val="22"/>
        </w:rPr>
        <w:t xml:space="preserve"> possono essere utilizzati esclusivamente i trasformatori con questa concentrazione di PCB, a patto che siano in esercizio, in buono stato di manutenzione e non presentino perdite di fluidi.</w:t>
      </w:r>
    </w:p>
    <w:p w14:paraId="17272597" w14:textId="77777777" w:rsidR="009E154A" w:rsidRPr="00786F51" w:rsidRDefault="009E154A" w:rsidP="001E52B2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53D9D8BD" w14:textId="77777777" w:rsidR="001E52B2" w:rsidRPr="00BF48BB" w:rsidRDefault="001E52B2" w:rsidP="001E00D5">
      <w:pPr>
        <w:spacing w:line="240" w:lineRule="exact"/>
        <w:ind w:left="1260" w:hanging="1260"/>
        <w:jc w:val="both"/>
        <w:rPr>
          <w:rFonts w:ascii="Arial" w:hAnsi="Arial"/>
          <w:b/>
          <w:sz w:val="20"/>
          <w:szCs w:val="20"/>
        </w:rPr>
      </w:pPr>
      <w:r w:rsidRPr="00BF48BB">
        <w:rPr>
          <w:rFonts w:ascii="Arial" w:hAnsi="Arial"/>
          <w:b/>
          <w:sz w:val="20"/>
          <w:szCs w:val="20"/>
        </w:rPr>
        <w:t xml:space="preserve">Tabella </w:t>
      </w:r>
      <w:r w:rsidRPr="00BF48BB">
        <w:rPr>
          <w:rFonts w:ascii="Arial" w:hAnsi="Arial"/>
          <w:b/>
          <w:sz w:val="20"/>
          <w:szCs w:val="20"/>
        </w:rPr>
        <w:fldChar w:fldCharType="begin"/>
      </w:r>
      <w:r w:rsidRPr="00BF48BB">
        <w:rPr>
          <w:rFonts w:ascii="Arial" w:hAnsi="Arial"/>
          <w:b/>
          <w:sz w:val="20"/>
          <w:szCs w:val="20"/>
        </w:rPr>
        <w:instrText xml:space="preserve"> SEQ Tabella \* ARABIC </w:instrText>
      </w:r>
      <w:r w:rsidRPr="00BF48BB">
        <w:rPr>
          <w:rFonts w:ascii="Arial" w:hAnsi="Arial"/>
          <w:b/>
          <w:sz w:val="20"/>
          <w:szCs w:val="20"/>
        </w:rPr>
        <w:fldChar w:fldCharType="separate"/>
      </w:r>
      <w:r w:rsidR="000838DE">
        <w:rPr>
          <w:rFonts w:ascii="Arial" w:hAnsi="Arial"/>
          <w:b/>
          <w:noProof/>
          <w:sz w:val="20"/>
          <w:szCs w:val="20"/>
        </w:rPr>
        <w:t>1</w:t>
      </w:r>
      <w:r w:rsidRPr="00BF48BB">
        <w:rPr>
          <w:rFonts w:ascii="Arial" w:hAnsi="Arial"/>
          <w:b/>
          <w:sz w:val="20"/>
          <w:szCs w:val="20"/>
        </w:rPr>
        <w:fldChar w:fldCharType="end"/>
      </w:r>
      <w:r w:rsidRPr="00BF48BB">
        <w:rPr>
          <w:rFonts w:ascii="Arial" w:hAnsi="Arial"/>
          <w:b/>
          <w:sz w:val="20"/>
          <w:szCs w:val="20"/>
        </w:rPr>
        <w:t xml:space="preserve"> – Apparecchi operativi e soggetti a comunicazione suddivisi per provincia e classe di concentrazione dichiarata – situazione al </w:t>
      </w:r>
      <w:r w:rsidR="006A3006" w:rsidRPr="00BF48BB">
        <w:rPr>
          <w:rFonts w:ascii="Arial" w:hAnsi="Arial"/>
          <w:b/>
          <w:sz w:val="20"/>
          <w:szCs w:val="20"/>
        </w:rPr>
        <w:t xml:space="preserve">15 </w:t>
      </w:r>
      <w:r w:rsidR="004F59A1" w:rsidRPr="00BF48BB">
        <w:rPr>
          <w:rFonts w:ascii="Arial" w:hAnsi="Arial"/>
          <w:b/>
          <w:sz w:val="20"/>
          <w:szCs w:val="20"/>
        </w:rPr>
        <w:t>settembre 202</w:t>
      </w:r>
      <w:r w:rsidR="00BF48BB" w:rsidRPr="00BF48BB">
        <w:rPr>
          <w:rFonts w:ascii="Arial" w:hAnsi="Arial"/>
          <w:b/>
          <w:sz w:val="20"/>
          <w:szCs w:val="20"/>
        </w:rPr>
        <w:t>3</w:t>
      </w:r>
    </w:p>
    <w:p w14:paraId="675C9E0E" w14:textId="77777777" w:rsidR="00835E74" w:rsidRPr="00BF48BB" w:rsidRDefault="00835E74" w:rsidP="001E00D5">
      <w:pPr>
        <w:spacing w:line="240" w:lineRule="exact"/>
        <w:ind w:left="1260" w:hanging="1260"/>
        <w:jc w:val="both"/>
        <w:rPr>
          <w:rFonts w:ascii="Arial" w:hAnsi="Arial"/>
          <w:b/>
          <w:sz w:val="20"/>
          <w:szCs w:val="20"/>
        </w:rPr>
      </w:pPr>
    </w:p>
    <w:tbl>
      <w:tblPr>
        <w:tblW w:w="690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80"/>
        <w:gridCol w:w="1420"/>
        <w:gridCol w:w="1920"/>
        <w:gridCol w:w="1780"/>
      </w:tblGrid>
      <w:tr w:rsidR="00F166F3" w:rsidRPr="00701CA3" w14:paraId="5F1DC176" w14:textId="77777777" w:rsidTr="00BC139C">
        <w:trPr>
          <w:trHeight w:val="480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67285F4B" w14:textId="77777777" w:rsidR="00F166F3" w:rsidRPr="00701CA3" w:rsidRDefault="00F166F3" w:rsidP="007A675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Provincia localizzazione apparecchio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D7D31"/>
            <w:noWrap/>
            <w:vAlign w:val="center"/>
          </w:tcPr>
          <w:p w14:paraId="12DCA2C8" w14:textId="77777777" w:rsidR="00F166F3" w:rsidRPr="00701CA3" w:rsidRDefault="00F166F3" w:rsidP="007A675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Concentrazione PCB</w:t>
            </w:r>
          </w:p>
        </w:tc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355D80AA" w14:textId="77777777" w:rsidR="00F166F3" w:rsidRPr="00701CA3" w:rsidRDefault="00F166F3" w:rsidP="007A675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</w:tr>
      <w:tr w:rsidR="00F166F3" w:rsidRPr="00701CA3" w14:paraId="0DAFF65E" w14:textId="77777777" w:rsidTr="00311DAF">
        <w:trPr>
          <w:trHeight w:val="480"/>
          <w:jc w:val="center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C58E" w14:textId="77777777" w:rsidR="00F166F3" w:rsidRPr="00701CA3" w:rsidRDefault="00F166F3" w:rsidP="007A675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270E8B77" w14:textId="77777777" w:rsidR="00F166F3" w:rsidRPr="00701CA3" w:rsidRDefault="00F166F3" w:rsidP="007A675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&gt; 500 ppm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vAlign w:val="center"/>
          </w:tcPr>
          <w:p w14:paraId="74091484" w14:textId="77777777" w:rsidR="00F166F3" w:rsidRPr="00701CA3" w:rsidRDefault="00F166F3" w:rsidP="007A6751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50 ppm ÷ 500 ppm</w:t>
            </w:r>
          </w:p>
        </w:tc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50650" w14:textId="77777777" w:rsidR="00F166F3" w:rsidRPr="00701CA3" w:rsidRDefault="00F166F3" w:rsidP="007A6751">
            <w:pPr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</w:p>
        </w:tc>
      </w:tr>
      <w:tr w:rsidR="00BF48BB" w:rsidRPr="00701CA3" w14:paraId="6B6D6F15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28B3CAE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2A3B275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D0204C6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31</w:t>
            </w:r>
          </w:p>
        </w:tc>
        <w:tc>
          <w:tcPr>
            <w:tcW w:w="17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17E0AB4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33</w:t>
            </w:r>
          </w:p>
        </w:tc>
      </w:tr>
      <w:tr w:rsidR="00BF48BB" w:rsidRPr="00701CA3" w14:paraId="2C21624D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04B74B5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AT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93C2A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15ED20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36C49D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</w:t>
            </w:r>
          </w:p>
        </w:tc>
      </w:tr>
      <w:tr w:rsidR="00BF48BB" w:rsidRPr="00701CA3" w14:paraId="0C67BE7B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C4DE58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BI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6929C8C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18CAB1B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C8D1B94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</w:t>
            </w:r>
          </w:p>
        </w:tc>
      </w:tr>
      <w:tr w:rsidR="00BF48BB" w:rsidRPr="00701CA3" w14:paraId="4643C6EC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30333A1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CN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CE04AC8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3A1A357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B04126D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</w:tr>
      <w:tr w:rsidR="00BF48BB" w:rsidRPr="00701CA3" w14:paraId="0843ECDB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1333815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FB4A22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57BF4A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C52318E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44</w:t>
            </w:r>
          </w:p>
        </w:tc>
      </w:tr>
      <w:tr w:rsidR="00BF48BB" w:rsidRPr="00701CA3" w14:paraId="320D1ED4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0E23FFD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BD89C0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C5A7778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368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5A62603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386</w:t>
            </w:r>
          </w:p>
        </w:tc>
      </w:tr>
      <w:tr w:rsidR="00BF48BB" w:rsidRPr="00701CA3" w14:paraId="43CE427A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C646769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VB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2DFEA0D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322FCCC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51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48CC31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51</w:t>
            </w:r>
          </w:p>
        </w:tc>
      </w:tr>
      <w:tr w:rsidR="00BF48BB" w:rsidRPr="00701CA3" w14:paraId="6A5154C5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AD91185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VC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481F4EE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 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89E3198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7E1539D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</w:tc>
      </w:tr>
      <w:tr w:rsidR="00BF48BB" w:rsidRPr="00701CA3" w14:paraId="0476C0EF" w14:textId="77777777" w:rsidTr="00701CA3">
        <w:trPr>
          <w:trHeight w:val="360"/>
          <w:jc w:val="center"/>
        </w:trPr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2E063F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9B28250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32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03E38B0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619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E119B10" w14:textId="77777777" w:rsidR="00BF48BB" w:rsidRPr="00701CA3" w:rsidRDefault="00BF48BB" w:rsidP="00BF48BB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701CA3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651</w:t>
            </w:r>
          </w:p>
        </w:tc>
      </w:tr>
    </w:tbl>
    <w:p w14:paraId="5AD437B6" w14:textId="77777777" w:rsidR="009E154A" w:rsidRPr="00786F51" w:rsidRDefault="009E154A" w:rsidP="001E52B2">
      <w:pPr>
        <w:spacing w:line="360" w:lineRule="auto"/>
        <w:jc w:val="both"/>
        <w:rPr>
          <w:rFonts w:ascii="Arial" w:hAnsi="Arial"/>
          <w:i/>
          <w:color w:val="0070C0"/>
          <w:sz w:val="10"/>
          <w:szCs w:val="10"/>
          <w:highlight w:val="yellow"/>
        </w:rPr>
      </w:pPr>
    </w:p>
    <w:p w14:paraId="1A6A2560" w14:textId="77777777" w:rsidR="00443D47" w:rsidRDefault="00443D47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145FFE4" w14:textId="3F73040D" w:rsidR="00704623" w:rsidRDefault="00A606E2" w:rsidP="0070462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La maggior parte degli </w:t>
      </w:r>
      <w:r w:rsidR="00704623" w:rsidRPr="00737B27">
        <w:rPr>
          <w:rFonts w:ascii="Arial" w:hAnsi="Arial"/>
          <w:sz w:val="22"/>
          <w:szCs w:val="22"/>
        </w:rPr>
        <w:t>apparecchi</w:t>
      </w:r>
      <w:r w:rsidR="00F66596">
        <w:rPr>
          <w:rFonts w:ascii="Arial" w:hAnsi="Arial"/>
          <w:sz w:val="22"/>
          <w:szCs w:val="22"/>
        </w:rPr>
        <w:t xml:space="preserve"> contenenti PCB con concentrazioni maggiori di 500 ppm, e dunque </w:t>
      </w:r>
      <w:r w:rsidR="00704623" w:rsidRPr="006F1D5E">
        <w:rPr>
          <w:rFonts w:ascii="Arial" w:hAnsi="Arial"/>
          <w:sz w:val="22"/>
          <w:szCs w:val="22"/>
        </w:rPr>
        <w:t>soggetti agli obblighi di smaltimento</w:t>
      </w:r>
      <w:r>
        <w:rPr>
          <w:rFonts w:ascii="Arial" w:hAnsi="Arial"/>
          <w:sz w:val="22"/>
          <w:szCs w:val="22"/>
        </w:rPr>
        <w:t xml:space="preserve">, </w:t>
      </w:r>
      <w:r w:rsidR="00704623" w:rsidRPr="00737B27">
        <w:rPr>
          <w:rFonts w:ascii="Arial" w:hAnsi="Arial"/>
          <w:sz w:val="22"/>
          <w:szCs w:val="22"/>
        </w:rPr>
        <w:t xml:space="preserve">che al </w:t>
      </w:r>
      <w:r w:rsidR="00704623" w:rsidRPr="00737B27">
        <w:rPr>
          <w:rFonts w:ascii="Arial" w:hAnsi="Arial" w:cs="Arial"/>
          <w:sz w:val="22"/>
          <w:szCs w:val="22"/>
        </w:rPr>
        <w:t>15 settembre 2023</w:t>
      </w:r>
      <w:r w:rsidR="00704623" w:rsidRPr="00737B27">
        <w:rPr>
          <w:rFonts w:ascii="Arial" w:hAnsi="Arial"/>
          <w:sz w:val="22"/>
          <w:szCs w:val="22"/>
        </w:rPr>
        <w:t xml:space="preserve"> risultano ancora operativi</w:t>
      </w:r>
      <w:r w:rsidR="008D1AFE">
        <w:rPr>
          <w:rFonts w:ascii="Arial" w:hAnsi="Arial"/>
          <w:sz w:val="22"/>
          <w:szCs w:val="22"/>
        </w:rPr>
        <w:t>,</w:t>
      </w:r>
      <w:r w:rsidR="00704623" w:rsidRPr="00737B27">
        <w:rPr>
          <w:rFonts w:ascii="Arial" w:hAnsi="Arial"/>
          <w:sz w:val="22"/>
          <w:szCs w:val="22"/>
        </w:rPr>
        <w:t xml:space="preserve"> si trov</w:t>
      </w:r>
      <w:r w:rsidR="00704623">
        <w:rPr>
          <w:rFonts w:ascii="Arial" w:hAnsi="Arial"/>
          <w:sz w:val="22"/>
          <w:szCs w:val="22"/>
        </w:rPr>
        <w:t>a</w:t>
      </w:r>
      <w:r w:rsidR="00704623" w:rsidRPr="00737B27">
        <w:rPr>
          <w:rFonts w:ascii="Arial" w:hAnsi="Arial"/>
          <w:sz w:val="22"/>
          <w:szCs w:val="22"/>
        </w:rPr>
        <w:t xml:space="preserve"> in provincia di Torino, mentre </w:t>
      </w:r>
      <w:r w:rsidR="00704623" w:rsidRPr="00737B27">
        <w:rPr>
          <w:rFonts w:ascii="Arial" w:hAnsi="Arial" w:cs="Arial"/>
          <w:sz w:val="22"/>
          <w:szCs w:val="22"/>
        </w:rPr>
        <w:t xml:space="preserve">non </w:t>
      </w:r>
      <w:r w:rsidR="00704623">
        <w:rPr>
          <w:rFonts w:ascii="Arial" w:hAnsi="Arial" w:cs="Arial"/>
          <w:sz w:val="22"/>
          <w:szCs w:val="22"/>
        </w:rPr>
        <w:t xml:space="preserve">ne </w:t>
      </w:r>
      <w:r w:rsidR="00704623" w:rsidRPr="00737B27">
        <w:rPr>
          <w:rFonts w:ascii="Arial" w:hAnsi="Arial" w:cs="Arial"/>
          <w:sz w:val="22"/>
          <w:szCs w:val="22"/>
        </w:rPr>
        <w:t>risultano nelle province di Asti, Biella, Cuneo, Verbania e Vercelli.</w:t>
      </w:r>
    </w:p>
    <w:p w14:paraId="752888B2" w14:textId="046AB64F" w:rsidR="00F26D26" w:rsidRDefault="00F26D26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Nel corso del 2023 è stata effettuata una verifica di dettaglio di tutte le apparecchiature contenenti PCB soggette ad inventario che risultavano ancora operative</w:t>
      </w:r>
      <w:r w:rsidR="008D1AFE">
        <w:rPr>
          <w:rFonts w:ascii="Arial" w:hAnsi="Arial" w:cs="Arial"/>
          <w:sz w:val="22"/>
          <w:szCs w:val="22"/>
        </w:rPr>
        <w:t>, le cui modalità sono più oltre descritte</w:t>
      </w:r>
      <w:r>
        <w:rPr>
          <w:rFonts w:ascii="Arial" w:hAnsi="Arial" w:cs="Arial"/>
          <w:sz w:val="22"/>
          <w:szCs w:val="22"/>
        </w:rPr>
        <w:t>.</w:t>
      </w:r>
    </w:p>
    <w:p w14:paraId="2F11170A" w14:textId="7A827C13" w:rsidR="00FF0B30" w:rsidRDefault="00A017B4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017B4">
        <w:rPr>
          <w:rFonts w:ascii="Arial" w:hAnsi="Arial" w:cs="Arial"/>
          <w:sz w:val="22"/>
          <w:szCs w:val="22"/>
        </w:rPr>
        <w:t xml:space="preserve">A seguito di </w:t>
      </w:r>
      <w:r w:rsidRPr="00871426">
        <w:rPr>
          <w:rFonts w:ascii="Arial" w:hAnsi="Arial" w:cs="Arial"/>
          <w:sz w:val="22"/>
          <w:szCs w:val="22"/>
        </w:rPr>
        <w:t>questa revisione del</w:t>
      </w:r>
      <w:r w:rsidR="00350F39">
        <w:rPr>
          <w:rFonts w:ascii="Arial" w:hAnsi="Arial" w:cs="Arial"/>
          <w:sz w:val="22"/>
          <w:szCs w:val="22"/>
        </w:rPr>
        <w:t>l</w:t>
      </w:r>
      <w:r w:rsidR="00D81510">
        <w:rPr>
          <w:rFonts w:ascii="Arial" w:hAnsi="Arial" w:cs="Arial"/>
          <w:sz w:val="22"/>
          <w:szCs w:val="22"/>
        </w:rPr>
        <w:t>’</w:t>
      </w:r>
      <w:r w:rsidR="00350F39">
        <w:rPr>
          <w:rFonts w:ascii="Arial" w:hAnsi="Arial" w:cs="Arial"/>
          <w:sz w:val="22"/>
          <w:szCs w:val="22"/>
        </w:rPr>
        <w:t>inventario</w:t>
      </w:r>
      <w:r w:rsidR="00F26D26">
        <w:rPr>
          <w:rFonts w:ascii="Arial" w:hAnsi="Arial" w:cs="Arial"/>
          <w:sz w:val="22"/>
          <w:szCs w:val="22"/>
        </w:rPr>
        <w:t xml:space="preserve"> </w:t>
      </w:r>
      <w:r w:rsidRPr="00871426">
        <w:rPr>
          <w:rFonts w:ascii="Arial" w:hAnsi="Arial" w:cs="Arial"/>
          <w:sz w:val="22"/>
          <w:szCs w:val="22"/>
        </w:rPr>
        <w:t xml:space="preserve">si è passati da 61 apparecchi </w:t>
      </w:r>
      <w:r w:rsidR="008D1AFE" w:rsidRPr="00F26D26">
        <w:rPr>
          <w:rFonts w:ascii="Arial" w:hAnsi="Arial" w:cs="Arial"/>
          <w:sz w:val="22"/>
          <w:szCs w:val="22"/>
        </w:rPr>
        <w:t>con concentrazione superiore a 500 ppm</w:t>
      </w:r>
      <w:r w:rsidR="008D1AFE" w:rsidRPr="00871426">
        <w:rPr>
          <w:rFonts w:ascii="Arial" w:hAnsi="Arial" w:cs="Arial"/>
          <w:sz w:val="22"/>
          <w:szCs w:val="22"/>
        </w:rPr>
        <w:t xml:space="preserve"> </w:t>
      </w:r>
      <w:r w:rsidR="00C36687">
        <w:rPr>
          <w:rFonts w:ascii="Arial" w:hAnsi="Arial" w:cs="Arial"/>
          <w:sz w:val="22"/>
          <w:szCs w:val="22"/>
        </w:rPr>
        <w:t xml:space="preserve">censiti come </w:t>
      </w:r>
      <w:r w:rsidR="00D81510">
        <w:rPr>
          <w:rFonts w:ascii="Arial" w:hAnsi="Arial" w:cs="Arial"/>
          <w:sz w:val="22"/>
          <w:szCs w:val="22"/>
        </w:rPr>
        <w:t>operativi</w:t>
      </w:r>
      <w:r w:rsidR="00C36687">
        <w:rPr>
          <w:rFonts w:ascii="Arial" w:hAnsi="Arial" w:cs="Arial"/>
          <w:sz w:val="22"/>
          <w:szCs w:val="22"/>
        </w:rPr>
        <w:t xml:space="preserve"> </w:t>
      </w:r>
      <w:r w:rsidR="00871426" w:rsidRPr="00871426">
        <w:rPr>
          <w:rFonts w:ascii="Arial" w:hAnsi="Arial" w:cs="Arial"/>
          <w:sz w:val="22"/>
          <w:szCs w:val="22"/>
        </w:rPr>
        <w:t>ne</w:t>
      </w:r>
      <w:r w:rsidRPr="00871426">
        <w:rPr>
          <w:rFonts w:ascii="Arial" w:hAnsi="Arial" w:cs="Arial"/>
          <w:sz w:val="22"/>
          <w:szCs w:val="22"/>
        </w:rPr>
        <w:t xml:space="preserve">l 2022 a 32, </w:t>
      </w:r>
      <w:r w:rsidR="00FF0B30">
        <w:rPr>
          <w:rFonts w:ascii="Arial" w:hAnsi="Arial" w:cs="Arial"/>
          <w:sz w:val="22"/>
          <w:szCs w:val="22"/>
        </w:rPr>
        <w:t xml:space="preserve">pari al </w:t>
      </w:r>
      <w:r w:rsidR="00FF0B30" w:rsidRPr="00871426">
        <w:rPr>
          <w:rFonts w:ascii="Arial" w:hAnsi="Arial" w:cs="Arial"/>
          <w:sz w:val="22"/>
          <w:szCs w:val="22"/>
        </w:rPr>
        <w:t xml:space="preserve">5% </w:t>
      </w:r>
      <w:r w:rsidR="00FF0B30">
        <w:rPr>
          <w:rFonts w:ascii="Arial" w:hAnsi="Arial" w:cs="Arial"/>
          <w:sz w:val="22"/>
          <w:szCs w:val="22"/>
        </w:rPr>
        <w:t>de</w:t>
      </w:r>
      <w:r w:rsidR="00FF0B30" w:rsidRPr="00871426">
        <w:rPr>
          <w:rFonts w:ascii="Arial" w:hAnsi="Arial" w:cs="Arial"/>
          <w:sz w:val="22"/>
          <w:szCs w:val="22"/>
        </w:rPr>
        <w:t>l totale degli apparecchi</w:t>
      </w:r>
      <w:r w:rsidR="00FF0B30">
        <w:rPr>
          <w:rFonts w:ascii="Arial" w:hAnsi="Arial" w:cs="Arial"/>
          <w:sz w:val="22"/>
          <w:szCs w:val="22"/>
        </w:rPr>
        <w:t>.</w:t>
      </w:r>
    </w:p>
    <w:p w14:paraId="3DADB692" w14:textId="7438D384" w:rsidR="00A017B4" w:rsidRDefault="00FF0B30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F26D26">
        <w:rPr>
          <w:rFonts w:ascii="Arial" w:hAnsi="Arial" w:cs="Arial"/>
          <w:sz w:val="22"/>
          <w:szCs w:val="22"/>
        </w:rPr>
        <w:t xml:space="preserve">i è ridotto anche il numero degli apparecchi con </w:t>
      </w:r>
      <w:r w:rsidR="00F26D26" w:rsidRPr="00F26D26">
        <w:rPr>
          <w:rFonts w:ascii="Arial" w:hAnsi="Arial" w:cs="Arial"/>
          <w:sz w:val="22"/>
          <w:szCs w:val="22"/>
        </w:rPr>
        <w:t xml:space="preserve">concentrazione </w:t>
      </w:r>
      <w:r w:rsidR="00F26D26">
        <w:rPr>
          <w:rFonts w:ascii="Arial" w:hAnsi="Arial" w:cs="Arial"/>
          <w:sz w:val="22"/>
          <w:szCs w:val="22"/>
        </w:rPr>
        <w:t xml:space="preserve">compresa tra 50 e </w:t>
      </w:r>
      <w:r w:rsidR="00F26D26" w:rsidRPr="00F26D26">
        <w:rPr>
          <w:rFonts w:ascii="Arial" w:hAnsi="Arial" w:cs="Arial"/>
          <w:sz w:val="22"/>
          <w:szCs w:val="22"/>
        </w:rPr>
        <w:t>500 ppm</w:t>
      </w:r>
      <w:r w:rsidR="00F26D26">
        <w:rPr>
          <w:rFonts w:ascii="Arial" w:hAnsi="Arial" w:cs="Arial"/>
          <w:sz w:val="22"/>
          <w:szCs w:val="22"/>
        </w:rPr>
        <w:t xml:space="preserve"> </w:t>
      </w:r>
      <w:r w:rsidR="00C36687">
        <w:rPr>
          <w:rFonts w:ascii="Arial" w:hAnsi="Arial" w:cs="Arial"/>
          <w:sz w:val="22"/>
          <w:szCs w:val="22"/>
        </w:rPr>
        <w:t xml:space="preserve">censiti, </w:t>
      </w:r>
      <w:r w:rsidR="00F26D26">
        <w:rPr>
          <w:rFonts w:ascii="Arial" w:hAnsi="Arial" w:cs="Arial"/>
          <w:sz w:val="22"/>
          <w:szCs w:val="22"/>
        </w:rPr>
        <w:t>passando da 797 a 619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C41D402" w14:textId="77777777" w:rsidR="009C4EFD" w:rsidRDefault="009C4EFD" w:rsidP="001E52B2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98DFC62" w14:textId="77777777" w:rsidR="009C4EFD" w:rsidRDefault="009C4EFD" w:rsidP="00701CA3">
      <w:pPr>
        <w:pStyle w:val="Didascalia"/>
      </w:pPr>
      <w:r w:rsidRPr="00701CA3">
        <w:lastRenderedPageBreak/>
        <w:t>Figura 1</w:t>
      </w:r>
      <w:r w:rsidR="00701CA3" w:rsidRPr="00701CA3">
        <w:t xml:space="preserve"> - </w:t>
      </w:r>
      <w:r w:rsidR="004E3371" w:rsidRPr="00701CA3">
        <w:t>A</w:t>
      </w:r>
      <w:r w:rsidRPr="00701CA3">
        <w:t>pparecchi operativi – confronto anno 2022-2023</w:t>
      </w:r>
    </w:p>
    <w:p w14:paraId="57183C2D" w14:textId="77777777" w:rsidR="00505DEC" w:rsidRDefault="00505DEC" w:rsidP="00505DEC"/>
    <w:p w14:paraId="57C97EDC" w14:textId="0E431381" w:rsidR="00505DEC" w:rsidRPr="00505DEC" w:rsidRDefault="00006BA3" w:rsidP="00505DEC">
      <w:pPr>
        <w:jc w:val="center"/>
      </w:pPr>
      <w:r>
        <w:rPr>
          <w:noProof/>
        </w:rPr>
        <w:drawing>
          <wp:inline distT="0" distB="0" distL="0" distR="0" wp14:anchorId="792E5B25" wp14:editId="3554B8D2">
            <wp:extent cx="4524375" cy="2743200"/>
            <wp:effectExtent l="0" t="0" r="0" b="0"/>
            <wp:docPr id="2" name="Grafico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6814A911" w14:textId="77777777" w:rsidR="0084343B" w:rsidRPr="00AE02ED" w:rsidRDefault="0084343B" w:rsidP="0084343B">
      <w:pPr>
        <w:jc w:val="center"/>
        <w:rPr>
          <w:rFonts w:ascii="Arial" w:hAnsi="Arial" w:cs="Arial"/>
          <w:i/>
          <w:sz w:val="20"/>
        </w:rPr>
      </w:pPr>
      <w:r w:rsidRPr="00AE02ED">
        <w:rPr>
          <w:rFonts w:ascii="Arial" w:hAnsi="Arial" w:cs="Arial"/>
          <w:i/>
          <w:sz w:val="20"/>
        </w:rPr>
        <w:t>Fonte: Sezione Regionale Catasto Rifiuti – Arpa Piemonte</w:t>
      </w:r>
    </w:p>
    <w:p w14:paraId="7BA6E7A2" w14:textId="77777777" w:rsidR="00C700F7" w:rsidRPr="0084343B" w:rsidRDefault="00C700F7" w:rsidP="0084343B">
      <w:pPr>
        <w:jc w:val="center"/>
      </w:pPr>
    </w:p>
    <w:p w14:paraId="290A06EE" w14:textId="0A69BBFA" w:rsidR="00EB6291" w:rsidRDefault="00EB6291" w:rsidP="009E154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F360022" w14:textId="77777777" w:rsidR="004E3371" w:rsidRDefault="004E3371" w:rsidP="009E154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seguito si evidenzia la tipologia degli apparecchi ancora operativi, suddivisa in condensatori, trasformatori e altro.</w:t>
      </w:r>
    </w:p>
    <w:p w14:paraId="55B007EB" w14:textId="77777777" w:rsidR="00D7174F" w:rsidRPr="00D7174F" w:rsidRDefault="004E3371" w:rsidP="00AE02ED">
      <w:pPr>
        <w:pStyle w:val="Didascalia"/>
      </w:pPr>
      <w:r w:rsidRPr="004E3371">
        <w:t>Figura 2 - Tipologia di apparecchi operativi e soggetti a comunicazione al 15 settembre 2023</w:t>
      </w:r>
    </w:p>
    <w:p w14:paraId="5D2CAE0B" w14:textId="3C82C1F5" w:rsidR="004E3371" w:rsidRPr="00737B27" w:rsidRDefault="00006BA3" w:rsidP="004E3371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026B9D58" wp14:editId="752C388F">
            <wp:extent cx="4733925" cy="2962275"/>
            <wp:effectExtent l="0" t="0" r="0" b="0"/>
            <wp:docPr id="3" name="Immagin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5" t="3175" r="2580" b="609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3925" cy="2962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1DB683" w14:textId="77777777" w:rsidR="0084343B" w:rsidRPr="00AE02ED" w:rsidRDefault="0084343B" w:rsidP="0084343B">
      <w:pPr>
        <w:jc w:val="center"/>
        <w:rPr>
          <w:rFonts w:ascii="Arial" w:hAnsi="Arial" w:cs="Arial"/>
        </w:rPr>
      </w:pPr>
      <w:r w:rsidRPr="00AE02ED">
        <w:rPr>
          <w:rFonts w:ascii="Arial" w:hAnsi="Arial" w:cs="Arial"/>
          <w:i/>
          <w:sz w:val="20"/>
        </w:rPr>
        <w:t>Fonte: Sezione Regionale Catasto Rifiuti – Arpa Piemonte</w:t>
      </w:r>
    </w:p>
    <w:p w14:paraId="0CEF8341" w14:textId="77777777" w:rsidR="00392192" w:rsidRPr="00786F51" w:rsidRDefault="00392192" w:rsidP="0084343B">
      <w:pPr>
        <w:spacing w:line="360" w:lineRule="auto"/>
        <w:jc w:val="center"/>
        <w:rPr>
          <w:rFonts w:ascii="Arial" w:hAnsi="Arial" w:cs="Arial"/>
          <w:color w:val="0070C0"/>
          <w:sz w:val="22"/>
          <w:szCs w:val="22"/>
        </w:rPr>
      </w:pPr>
    </w:p>
    <w:p w14:paraId="5B8B08E9" w14:textId="77777777" w:rsidR="0037752E" w:rsidRPr="00DF6A38" w:rsidRDefault="0037752E" w:rsidP="001E52B2">
      <w:pPr>
        <w:spacing w:line="360" w:lineRule="auto"/>
        <w:jc w:val="both"/>
        <w:rPr>
          <w:rFonts w:ascii="Arial" w:hAnsi="Arial"/>
          <w:sz w:val="22"/>
          <w:szCs w:val="22"/>
        </w:rPr>
      </w:pPr>
      <w:r w:rsidRPr="00DF6A38">
        <w:rPr>
          <w:rFonts w:ascii="Arial" w:hAnsi="Arial"/>
          <w:sz w:val="22"/>
          <w:szCs w:val="22"/>
        </w:rPr>
        <w:t xml:space="preserve">Rispetto al numero iniziale di apparecchiature presenti in inventario in data </w:t>
      </w:r>
      <w:smartTag w:uri="urn:schemas-microsoft-com:office:smarttags" w:element="date">
        <w:smartTagPr>
          <w:attr w:name="ls" w:val="trans"/>
          <w:attr w:name="Month" w:val="12"/>
          <w:attr w:name="Day" w:val="31"/>
          <w:attr w:name="Year" w:val="2000"/>
        </w:smartTagPr>
        <w:r w:rsidRPr="00DF6A38">
          <w:rPr>
            <w:rFonts w:ascii="Arial" w:hAnsi="Arial"/>
            <w:sz w:val="22"/>
            <w:szCs w:val="22"/>
          </w:rPr>
          <w:t>31.12.2000</w:t>
        </w:r>
      </w:smartTag>
      <w:r w:rsidRPr="00DF6A38">
        <w:rPr>
          <w:rFonts w:ascii="Arial" w:hAnsi="Arial"/>
          <w:sz w:val="22"/>
          <w:szCs w:val="22"/>
        </w:rPr>
        <w:t xml:space="preserve"> risulta che sia stato</w:t>
      </w:r>
      <w:r w:rsidR="00540CC1" w:rsidRPr="00DF6A38">
        <w:rPr>
          <w:rFonts w:ascii="Arial" w:hAnsi="Arial"/>
          <w:sz w:val="22"/>
          <w:szCs w:val="22"/>
        </w:rPr>
        <w:t xml:space="preserve"> smaltito o decontaminato il 9</w:t>
      </w:r>
      <w:r w:rsidR="00DF6A38" w:rsidRPr="00DF6A38">
        <w:rPr>
          <w:rFonts w:ascii="Arial" w:hAnsi="Arial"/>
          <w:sz w:val="22"/>
          <w:szCs w:val="22"/>
        </w:rPr>
        <w:t>6</w:t>
      </w:r>
      <w:r w:rsidRPr="00DF6A38">
        <w:rPr>
          <w:rFonts w:ascii="Arial" w:hAnsi="Arial"/>
          <w:sz w:val="22"/>
          <w:szCs w:val="22"/>
        </w:rPr>
        <w:t xml:space="preserve">% degli apparecchi contenenti PCB presenti sul territorio piemontese, come evidenziato in </w:t>
      </w:r>
      <w:r w:rsidRPr="00DF6A38">
        <w:rPr>
          <w:rFonts w:ascii="Arial" w:hAnsi="Arial"/>
          <w:sz w:val="22"/>
          <w:szCs w:val="22"/>
        </w:rPr>
        <w:fldChar w:fldCharType="begin"/>
      </w:r>
      <w:r w:rsidRPr="00DF6A38">
        <w:rPr>
          <w:rFonts w:ascii="Arial" w:hAnsi="Arial"/>
          <w:sz w:val="22"/>
          <w:szCs w:val="22"/>
        </w:rPr>
        <w:instrText xml:space="preserve"> REF _Ref287619606 \h  \* MERGEFORMAT </w:instrText>
      </w:r>
      <w:r w:rsidRPr="00DF6A38">
        <w:rPr>
          <w:rFonts w:ascii="Arial" w:hAnsi="Arial"/>
          <w:sz w:val="22"/>
          <w:szCs w:val="22"/>
        </w:rPr>
      </w:r>
      <w:r w:rsidRPr="00DF6A38">
        <w:rPr>
          <w:rFonts w:ascii="Arial" w:hAnsi="Arial"/>
          <w:sz w:val="22"/>
          <w:szCs w:val="22"/>
        </w:rPr>
        <w:fldChar w:fldCharType="separate"/>
      </w:r>
      <w:r w:rsidR="000838DE" w:rsidRPr="00DF6A38">
        <w:rPr>
          <w:rFonts w:ascii="Arial" w:hAnsi="Arial"/>
          <w:sz w:val="22"/>
          <w:szCs w:val="22"/>
        </w:rPr>
        <w:t xml:space="preserve">Figura </w:t>
      </w:r>
      <w:r w:rsidRPr="00DF6A38">
        <w:rPr>
          <w:rFonts w:ascii="Arial" w:hAnsi="Arial"/>
          <w:sz w:val="22"/>
          <w:szCs w:val="22"/>
        </w:rPr>
        <w:fldChar w:fldCharType="end"/>
      </w:r>
      <w:r w:rsidR="00DF6A38" w:rsidRPr="00DF6A38">
        <w:rPr>
          <w:rFonts w:ascii="Arial" w:hAnsi="Arial"/>
          <w:sz w:val="22"/>
          <w:szCs w:val="22"/>
        </w:rPr>
        <w:t>3</w:t>
      </w:r>
      <w:r w:rsidRPr="00DF6A38">
        <w:rPr>
          <w:rFonts w:ascii="Arial" w:hAnsi="Arial"/>
          <w:sz w:val="22"/>
          <w:szCs w:val="22"/>
        </w:rPr>
        <w:t xml:space="preserve">, in cui è stata rappresentata graficamente la variazione </w:t>
      </w:r>
      <w:r w:rsidRPr="00DF6A38">
        <w:rPr>
          <w:rFonts w:ascii="Arial" w:hAnsi="Arial"/>
          <w:sz w:val="22"/>
          <w:szCs w:val="22"/>
        </w:rPr>
        <w:lastRenderedPageBreak/>
        <w:t>numerica dal</w:t>
      </w:r>
      <w:r w:rsidR="00DF6A38" w:rsidRPr="00DF6A38">
        <w:rPr>
          <w:rFonts w:ascii="Arial" w:hAnsi="Arial"/>
          <w:sz w:val="22"/>
          <w:szCs w:val="22"/>
        </w:rPr>
        <w:t xml:space="preserve"> </w:t>
      </w:r>
      <w:r w:rsidRPr="00DF6A38">
        <w:rPr>
          <w:rFonts w:ascii="Arial" w:hAnsi="Arial"/>
          <w:sz w:val="22"/>
          <w:szCs w:val="22"/>
        </w:rPr>
        <w:t xml:space="preserve">2000 al </w:t>
      </w:r>
      <w:r w:rsidR="006A3006" w:rsidRPr="00DF6A38">
        <w:rPr>
          <w:rFonts w:ascii="Arial" w:hAnsi="Arial"/>
          <w:sz w:val="22"/>
          <w:szCs w:val="22"/>
        </w:rPr>
        <w:t>202</w:t>
      </w:r>
      <w:r w:rsidR="00DF6A38" w:rsidRPr="00DF6A38">
        <w:rPr>
          <w:rFonts w:ascii="Arial" w:hAnsi="Arial"/>
          <w:sz w:val="22"/>
          <w:szCs w:val="22"/>
        </w:rPr>
        <w:t>3</w:t>
      </w:r>
      <w:r w:rsidRPr="00DF6A38">
        <w:rPr>
          <w:rFonts w:ascii="Arial" w:hAnsi="Arial"/>
          <w:sz w:val="22"/>
          <w:szCs w:val="22"/>
        </w:rPr>
        <w:t xml:space="preserve"> degli apparecchi operativi soggetti ad inventario, suddivisi per classi di concentrazione.</w:t>
      </w:r>
    </w:p>
    <w:p w14:paraId="7FE1CA9A" w14:textId="77777777" w:rsidR="009E154A" w:rsidRPr="00786F51" w:rsidRDefault="009E154A" w:rsidP="001E52B2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  <w:highlight w:val="yellow"/>
        </w:rPr>
      </w:pPr>
    </w:p>
    <w:p w14:paraId="14266EBC" w14:textId="77777777" w:rsidR="0084343B" w:rsidRDefault="0084343B" w:rsidP="0084343B">
      <w:pPr>
        <w:spacing w:line="240" w:lineRule="exact"/>
        <w:jc w:val="both"/>
        <w:rPr>
          <w:rFonts w:ascii="Arial" w:hAnsi="Arial"/>
          <w:b/>
          <w:sz w:val="20"/>
          <w:szCs w:val="20"/>
        </w:rPr>
      </w:pPr>
      <w:r w:rsidRPr="0084343B">
        <w:rPr>
          <w:rFonts w:ascii="Arial" w:hAnsi="Arial"/>
          <w:b/>
          <w:sz w:val="20"/>
          <w:szCs w:val="20"/>
        </w:rPr>
        <w:t>Figura 3 – Variazione numerica degli apparecchi operativi soggetti ad inventario dal 2000 al 2023</w:t>
      </w:r>
    </w:p>
    <w:p w14:paraId="2172CE48" w14:textId="77777777" w:rsidR="000F31ED" w:rsidRDefault="000F31ED" w:rsidP="000F31ED">
      <w:pPr>
        <w:jc w:val="center"/>
        <w:rPr>
          <w:noProof/>
        </w:rPr>
      </w:pPr>
    </w:p>
    <w:p w14:paraId="4C606B89" w14:textId="3D4778CC" w:rsidR="00F27301" w:rsidRDefault="00006BA3" w:rsidP="000F31ED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57FF908" wp14:editId="08E466C6">
            <wp:extent cx="5534025" cy="3209925"/>
            <wp:effectExtent l="0" t="0" r="0" b="0"/>
            <wp:docPr id="4" name="Immagin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7" t="1073" r="1430" b="72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4025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0A3645" w14:textId="77777777" w:rsidR="00F27301" w:rsidRDefault="00F27301" w:rsidP="00DF6A38">
      <w:pPr>
        <w:jc w:val="center"/>
        <w:rPr>
          <w:i/>
          <w:sz w:val="20"/>
        </w:rPr>
      </w:pPr>
    </w:p>
    <w:p w14:paraId="64D0C430" w14:textId="77777777" w:rsidR="0037752E" w:rsidRPr="00AE02ED" w:rsidRDefault="0037752E" w:rsidP="00DF6A38">
      <w:pPr>
        <w:jc w:val="center"/>
        <w:rPr>
          <w:rFonts w:ascii="Arial" w:hAnsi="Arial" w:cs="Arial"/>
        </w:rPr>
      </w:pPr>
      <w:r w:rsidRPr="00AE02ED">
        <w:rPr>
          <w:rFonts w:ascii="Arial" w:hAnsi="Arial" w:cs="Arial"/>
          <w:i/>
          <w:sz w:val="20"/>
        </w:rPr>
        <w:t>Fonte: Sezione Regionale Catasto Rifiuti – Arpa Piemonte</w:t>
      </w:r>
    </w:p>
    <w:p w14:paraId="38035E73" w14:textId="77777777" w:rsidR="00F26D26" w:rsidRDefault="00F26D26" w:rsidP="00835E74">
      <w:pPr>
        <w:spacing w:line="360" w:lineRule="auto"/>
        <w:ind w:left="900"/>
        <w:jc w:val="both"/>
        <w:rPr>
          <w:rFonts w:ascii="Arial" w:hAnsi="Arial"/>
          <w:i/>
          <w:color w:val="0070C0"/>
          <w:sz w:val="18"/>
          <w:szCs w:val="18"/>
        </w:rPr>
      </w:pPr>
    </w:p>
    <w:p w14:paraId="744B22AA" w14:textId="016AAF77" w:rsidR="00F26D26" w:rsidRPr="00434DD6" w:rsidRDefault="00722046" w:rsidP="00F26D26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ATTIVITA</w:t>
      </w:r>
      <w:proofErr w:type="gramStart"/>
      <w:r>
        <w:rPr>
          <w:rFonts w:ascii="Arial" w:hAnsi="Arial" w:cs="Arial"/>
          <w:b/>
          <w:bCs/>
          <w:sz w:val="22"/>
          <w:szCs w:val="22"/>
        </w:rPr>
        <w:t xml:space="preserve">’ </w:t>
      </w:r>
      <w:r w:rsidR="004504E4">
        <w:rPr>
          <w:rFonts w:ascii="Arial" w:hAnsi="Arial" w:cs="Arial"/>
          <w:b/>
          <w:bCs/>
          <w:sz w:val="22"/>
          <w:szCs w:val="22"/>
        </w:rPr>
        <w:t xml:space="preserve"> DI</w:t>
      </w:r>
      <w:proofErr w:type="gramEnd"/>
      <w:r w:rsidR="004504E4">
        <w:rPr>
          <w:rFonts w:ascii="Arial" w:hAnsi="Arial" w:cs="Arial"/>
          <w:b/>
          <w:bCs/>
          <w:sz w:val="22"/>
          <w:szCs w:val="22"/>
        </w:rPr>
        <w:t xml:space="preserve"> </w:t>
      </w:r>
      <w:r w:rsidR="00F26D26" w:rsidRPr="00434DD6">
        <w:rPr>
          <w:rFonts w:ascii="Arial" w:hAnsi="Arial" w:cs="Arial"/>
          <w:b/>
          <w:bCs/>
          <w:sz w:val="22"/>
          <w:szCs w:val="22"/>
        </w:rPr>
        <w:t xml:space="preserve">AGGIONAMENTO E REVISIONE </w:t>
      </w:r>
      <w:r w:rsidR="004543AE">
        <w:rPr>
          <w:rFonts w:ascii="Arial" w:hAnsi="Arial" w:cs="Arial"/>
          <w:b/>
          <w:bCs/>
          <w:sz w:val="22"/>
          <w:szCs w:val="22"/>
        </w:rPr>
        <w:t>DELL’INVENTARIO</w:t>
      </w:r>
    </w:p>
    <w:p w14:paraId="017DB924" w14:textId="1FD9403A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CB3506">
        <w:rPr>
          <w:rFonts w:ascii="Arial" w:hAnsi="Arial" w:cs="Arial"/>
          <w:sz w:val="22"/>
          <w:szCs w:val="22"/>
        </w:rPr>
        <w:t xml:space="preserve">A partire </w:t>
      </w:r>
      <w:r>
        <w:rPr>
          <w:rFonts w:ascii="Arial" w:hAnsi="Arial" w:cs="Arial"/>
          <w:sz w:val="22"/>
          <w:szCs w:val="22"/>
        </w:rPr>
        <w:t xml:space="preserve">da gennaio 2023 è stata effettuata una verifica </w:t>
      </w:r>
      <w:r w:rsidR="00EB6291">
        <w:rPr>
          <w:rFonts w:ascii="Arial" w:hAnsi="Arial" w:cs="Arial"/>
          <w:sz w:val="22"/>
          <w:szCs w:val="22"/>
        </w:rPr>
        <w:t>sistematica</w:t>
      </w:r>
      <w:r>
        <w:rPr>
          <w:rFonts w:ascii="Arial" w:hAnsi="Arial" w:cs="Arial"/>
          <w:sz w:val="22"/>
          <w:szCs w:val="22"/>
        </w:rPr>
        <w:t xml:space="preserve"> </w:t>
      </w:r>
      <w:r w:rsidR="00EB6291">
        <w:rPr>
          <w:rFonts w:ascii="Arial" w:hAnsi="Arial" w:cs="Arial"/>
          <w:sz w:val="22"/>
          <w:szCs w:val="22"/>
        </w:rPr>
        <w:t>dell’</w:t>
      </w:r>
      <w:r>
        <w:rPr>
          <w:rFonts w:ascii="Arial" w:hAnsi="Arial" w:cs="Arial"/>
          <w:sz w:val="22"/>
          <w:szCs w:val="22"/>
        </w:rPr>
        <w:t xml:space="preserve">inventario </w:t>
      </w:r>
      <w:r w:rsidR="00EB6291">
        <w:rPr>
          <w:rFonts w:ascii="Arial" w:hAnsi="Arial" w:cs="Arial"/>
          <w:sz w:val="22"/>
          <w:szCs w:val="22"/>
        </w:rPr>
        <w:t xml:space="preserve">previsto dal </w:t>
      </w:r>
      <w:proofErr w:type="spellStart"/>
      <w:r>
        <w:rPr>
          <w:rFonts w:ascii="Arial" w:hAnsi="Arial" w:cs="Arial"/>
          <w:sz w:val="22"/>
          <w:szCs w:val="22"/>
        </w:rPr>
        <w:t>D.Lgs.</w:t>
      </w:r>
      <w:proofErr w:type="spellEnd"/>
      <w:r>
        <w:rPr>
          <w:rFonts w:ascii="Arial" w:hAnsi="Arial" w:cs="Arial"/>
          <w:sz w:val="22"/>
          <w:szCs w:val="22"/>
        </w:rPr>
        <w:t xml:space="preserve"> 209/99, </w:t>
      </w:r>
      <w:r w:rsidR="00EB6291">
        <w:rPr>
          <w:rFonts w:ascii="Arial" w:hAnsi="Arial" w:cs="Arial"/>
          <w:sz w:val="22"/>
          <w:szCs w:val="22"/>
        </w:rPr>
        <w:t xml:space="preserve">a partire dalle apparecchiature contenenti PCB, </w:t>
      </w:r>
      <w:r>
        <w:rPr>
          <w:rFonts w:ascii="Arial" w:hAnsi="Arial" w:cs="Arial"/>
          <w:sz w:val="22"/>
          <w:szCs w:val="22"/>
        </w:rPr>
        <w:t>ancora apparentemente operative</w:t>
      </w:r>
      <w:r w:rsidR="00EB6291">
        <w:rPr>
          <w:rFonts w:ascii="Arial" w:hAnsi="Arial" w:cs="Arial"/>
          <w:sz w:val="22"/>
          <w:szCs w:val="22"/>
        </w:rPr>
        <w:t xml:space="preserve"> ma delle quali </w:t>
      </w:r>
      <w:r>
        <w:rPr>
          <w:rFonts w:ascii="Arial" w:hAnsi="Arial" w:cs="Arial"/>
          <w:sz w:val="22"/>
          <w:szCs w:val="22"/>
        </w:rPr>
        <w:t xml:space="preserve">non </w:t>
      </w:r>
      <w:r w:rsidR="00EB3221">
        <w:rPr>
          <w:rFonts w:ascii="Arial" w:hAnsi="Arial" w:cs="Arial"/>
          <w:sz w:val="22"/>
          <w:szCs w:val="22"/>
        </w:rPr>
        <w:t>era</w:t>
      </w:r>
      <w:r>
        <w:rPr>
          <w:rFonts w:ascii="Arial" w:hAnsi="Arial" w:cs="Arial"/>
          <w:sz w:val="22"/>
          <w:szCs w:val="22"/>
        </w:rPr>
        <w:t xml:space="preserve"> arrivata documentazione </w:t>
      </w:r>
      <w:r w:rsidR="00123306">
        <w:rPr>
          <w:rFonts w:ascii="Arial" w:hAnsi="Arial" w:cs="Arial"/>
          <w:sz w:val="22"/>
          <w:szCs w:val="22"/>
        </w:rPr>
        <w:t xml:space="preserve">recente </w:t>
      </w:r>
      <w:r>
        <w:rPr>
          <w:rFonts w:ascii="Arial" w:hAnsi="Arial" w:cs="Arial"/>
          <w:sz w:val="22"/>
          <w:szCs w:val="22"/>
        </w:rPr>
        <w:t xml:space="preserve">che ne attestasse </w:t>
      </w:r>
      <w:r w:rsidR="00123306">
        <w:rPr>
          <w:rFonts w:ascii="Arial" w:hAnsi="Arial" w:cs="Arial"/>
          <w:sz w:val="22"/>
          <w:szCs w:val="22"/>
        </w:rPr>
        <w:t>la operatività o l’</w:t>
      </w:r>
      <w:r>
        <w:rPr>
          <w:rFonts w:ascii="Arial" w:hAnsi="Arial" w:cs="Arial"/>
          <w:sz w:val="22"/>
          <w:szCs w:val="22"/>
        </w:rPr>
        <w:t xml:space="preserve">avvenuto smaltimento. </w:t>
      </w:r>
    </w:p>
    <w:p w14:paraId="4F344469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 lavoro è stato eseguito iniziando dalle apparecchiature con concentrazione &gt; 500 ppm, per poi passare ad analizzare anche quelle con concentrazione compresa tra 50 e 500 ppm. </w:t>
      </w:r>
    </w:p>
    <w:p w14:paraId="2331620A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88ADC2B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51933">
        <w:rPr>
          <w:rFonts w:ascii="Arial" w:hAnsi="Arial" w:cs="Arial"/>
          <w:b/>
          <w:bCs/>
          <w:i/>
          <w:iCs/>
          <w:sz w:val="22"/>
          <w:szCs w:val="22"/>
        </w:rPr>
        <w:t>Apparecchiature con concentrazione PCB &gt; 500 ppm</w:t>
      </w:r>
    </w:p>
    <w:p w14:paraId="422D42D9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Nell’inventario delle apparecchiature contenenti PCB, aggiornato a settembre 2022, risultavano ancora operativi 61 apparecchi con concentrazione superiore a 500 ppm. </w:t>
      </w:r>
      <w:r w:rsidRPr="006C0251">
        <w:rPr>
          <w:rFonts w:ascii="Arial" w:hAnsi="Arial" w:cs="Arial"/>
          <w:sz w:val="22"/>
          <w:szCs w:val="22"/>
        </w:rPr>
        <w:t>Questi apparecchi erano detenuti presso 12 aziende, come riportato nella tabella seguente.</w:t>
      </w:r>
    </w:p>
    <w:p w14:paraId="1E3A9F67" w14:textId="77777777" w:rsidR="00051210" w:rsidRDefault="0005121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A3B671" w14:textId="77777777" w:rsidR="00051210" w:rsidRDefault="0005121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5C2D36" w14:textId="77777777" w:rsidR="00051210" w:rsidRPr="006C0251" w:rsidRDefault="0005121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D6A67E1" w14:textId="77777777" w:rsidR="00BC139C" w:rsidRDefault="00BC139C" w:rsidP="00EB3221">
      <w:pPr>
        <w:spacing w:line="240" w:lineRule="exact"/>
        <w:ind w:left="993" w:hanging="993"/>
        <w:jc w:val="both"/>
        <w:rPr>
          <w:rFonts w:ascii="Arial" w:hAnsi="Arial"/>
          <w:b/>
          <w:sz w:val="20"/>
          <w:szCs w:val="20"/>
        </w:rPr>
      </w:pPr>
    </w:p>
    <w:p w14:paraId="562015E7" w14:textId="77777777" w:rsidR="00EB3221" w:rsidRDefault="00EB3221" w:rsidP="00EB3221">
      <w:pPr>
        <w:spacing w:line="240" w:lineRule="exact"/>
        <w:ind w:left="993" w:hanging="993"/>
        <w:jc w:val="both"/>
        <w:rPr>
          <w:rFonts w:ascii="Arial" w:hAnsi="Arial"/>
          <w:b/>
          <w:sz w:val="20"/>
          <w:szCs w:val="20"/>
        </w:rPr>
      </w:pPr>
      <w:r w:rsidRPr="00EB3221">
        <w:rPr>
          <w:rFonts w:ascii="Arial" w:hAnsi="Arial"/>
          <w:b/>
          <w:sz w:val="20"/>
          <w:szCs w:val="20"/>
        </w:rPr>
        <w:lastRenderedPageBreak/>
        <w:t xml:space="preserve">Tabella 2. Distribuzione provinciale </w:t>
      </w:r>
      <w:r w:rsidR="00C45AFB">
        <w:rPr>
          <w:rFonts w:ascii="Arial" w:hAnsi="Arial"/>
          <w:b/>
          <w:sz w:val="20"/>
          <w:szCs w:val="20"/>
        </w:rPr>
        <w:t xml:space="preserve">delle </w:t>
      </w:r>
      <w:r w:rsidRPr="00EB3221">
        <w:rPr>
          <w:rFonts w:ascii="Arial" w:hAnsi="Arial"/>
          <w:b/>
          <w:sz w:val="20"/>
          <w:szCs w:val="20"/>
        </w:rPr>
        <w:t>aziende con apparecchiature con concentrazione PCB &gt; 500 ppm – anno 2022</w:t>
      </w:r>
      <w:r w:rsidR="00C700F7">
        <w:rPr>
          <w:rFonts w:ascii="Arial" w:hAnsi="Arial"/>
          <w:b/>
          <w:sz w:val="20"/>
          <w:szCs w:val="20"/>
        </w:rPr>
        <w:t>-</w:t>
      </w:r>
    </w:p>
    <w:p w14:paraId="27F51FBA" w14:textId="77777777" w:rsidR="00C700F7" w:rsidRPr="00EB3221" w:rsidRDefault="00C700F7" w:rsidP="00EB3221">
      <w:pPr>
        <w:spacing w:line="240" w:lineRule="exact"/>
        <w:ind w:left="993" w:hanging="993"/>
        <w:jc w:val="both"/>
        <w:rPr>
          <w:rFonts w:ascii="Arial" w:hAnsi="Arial"/>
          <w:b/>
          <w:sz w:val="20"/>
          <w:szCs w:val="20"/>
        </w:rPr>
      </w:pPr>
    </w:p>
    <w:tbl>
      <w:tblPr>
        <w:tblW w:w="5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30"/>
        <w:gridCol w:w="2097"/>
        <w:gridCol w:w="2260"/>
      </w:tblGrid>
      <w:tr w:rsidR="00F26D26" w14:paraId="6E11E766" w14:textId="77777777" w:rsidTr="00275783">
        <w:trPr>
          <w:trHeight w:val="558"/>
          <w:jc w:val="center"/>
        </w:trPr>
        <w:tc>
          <w:tcPr>
            <w:tcW w:w="1134" w:type="dxa"/>
            <w:shd w:val="clear" w:color="auto" w:fill="ED7D31"/>
            <w:vAlign w:val="center"/>
            <w:hideMark/>
          </w:tcPr>
          <w:p w14:paraId="01CEF020" w14:textId="77777777" w:rsidR="00F26D26" w:rsidRPr="00BC139C" w:rsidRDefault="00F26D26" w:rsidP="00BC1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139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</w:t>
            </w:r>
            <w:r w:rsidR="00BC139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rovincia</w:t>
            </w:r>
          </w:p>
        </w:tc>
        <w:tc>
          <w:tcPr>
            <w:tcW w:w="1134" w:type="dxa"/>
            <w:shd w:val="clear" w:color="auto" w:fill="ED7D31"/>
            <w:vAlign w:val="center"/>
            <w:hideMark/>
          </w:tcPr>
          <w:p w14:paraId="7ADEAF06" w14:textId="77777777" w:rsidR="00F26D26" w:rsidRPr="00BC139C" w:rsidRDefault="00F26D26" w:rsidP="00BC1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139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Numero aziende</w:t>
            </w:r>
          </w:p>
        </w:tc>
        <w:tc>
          <w:tcPr>
            <w:tcW w:w="1134" w:type="dxa"/>
            <w:shd w:val="clear" w:color="auto" w:fill="ED7D31"/>
            <w:vAlign w:val="center"/>
            <w:hideMark/>
          </w:tcPr>
          <w:p w14:paraId="4BED6A40" w14:textId="77777777" w:rsidR="00F26D26" w:rsidRPr="00BC139C" w:rsidRDefault="00F26D26" w:rsidP="00BC139C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139C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Numero app. PCB</w:t>
            </w:r>
          </w:p>
        </w:tc>
      </w:tr>
      <w:tr w:rsidR="00F26D26" w14:paraId="1EB39BB2" w14:textId="77777777" w:rsidTr="00BC139C">
        <w:trPr>
          <w:trHeight w:val="313"/>
          <w:jc w:val="center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FE71F34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20A4DE24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FEAD328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</w:tc>
      </w:tr>
      <w:tr w:rsidR="00F26D26" w14:paraId="3948D5F1" w14:textId="77777777" w:rsidTr="00BC139C">
        <w:trPr>
          <w:trHeight w:val="313"/>
          <w:jc w:val="center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6B68C05F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2CA8EC02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6772C6FD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</w:t>
            </w:r>
          </w:p>
        </w:tc>
      </w:tr>
      <w:tr w:rsidR="00F26D26" w14:paraId="3DA803AC" w14:textId="77777777" w:rsidTr="00BC139C">
        <w:trPr>
          <w:trHeight w:val="313"/>
          <w:jc w:val="center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3A4445F5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683CA5D0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79B20648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39</w:t>
            </w:r>
          </w:p>
        </w:tc>
      </w:tr>
      <w:tr w:rsidR="00F26D26" w14:paraId="54607EAC" w14:textId="77777777" w:rsidTr="00BC139C">
        <w:trPr>
          <w:trHeight w:val="313"/>
          <w:jc w:val="center"/>
        </w:trPr>
        <w:tc>
          <w:tcPr>
            <w:tcW w:w="1130" w:type="dxa"/>
            <w:shd w:val="clear" w:color="auto" w:fill="auto"/>
            <w:noWrap/>
            <w:vAlign w:val="bottom"/>
            <w:hideMark/>
          </w:tcPr>
          <w:p w14:paraId="71A1BFB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  <w:tc>
          <w:tcPr>
            <w:tcW w:w="2097" w:type="dxa"/>
            <w:shd w:val="clear" w:color="auto" w:fill="auto"/>
            <w:noWrap/>
            <w:vAlign w:val="bottom"/>
            <w:hideMark/>
          </w:tcPr>
          <w:p w14:paraId="6544AE5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2260" w:type="dxa"/>
            <w:shd w:val="clear" w:color="auto" w:fill="auto"/>
            <w:noWrap/>
            <w:vAlign w:val="bottom"/>
            <w:hideMark/>
          </w:tcPr>
          <w:p w14:paraId="16E117F3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61</w:t>
            </w:r>
          </w:p>
        </w:tc>
      </w:tr>
    </w:tbl>
    <w:p w14:paraId="14E86B92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7386C6" w14:textId="77777777" w:rsidR="00C700F7" w:rsidRDefault="00C700F7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2061F63" w14:textId="4AA2CB38" w:rsidR="00F26D26" w:rsidRPr="006F24F1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prima verifica </w:t>
      </w:r>
      <w:r w:rsidR="00EB3221">
        <w:rPr>
          <w:rFonts w:ascii="Arial" w:hAnsi="Arial" w:cs="Arial"/>
          <w:sz w:val="22"/>
          <w:szCs w:val="22"/>
        </w:rPr>
        <w:t>effettuata</w:t>
      </w:r>
      <w:r>
        <w:rPr>
          <w:rFonts w:ascii="Arial" w:hAnsi="Arial" w:cs="Arial"/>
          <w:sz w:val="22"/>
          <w:szCs w:val="22"/>
        </w:rPr>
        <w:t xml:space="preserve"> è stata quella di </w:t>
      </w:r>
      <w:r w:rsidRPr="00316874">
        <w:rPr>
          <w:rFonts w:ascii="Arial" w:hAnsi="Arial" w:cs="Arial"/>
          <w:sz w:val="22"/>
          <w:szCs w:val="22"/>
        </w:rPr>
        <w:t>accertarne</w:t>
      </w:r>
      <w:r w:rsidRPr="00443D47">
        <w:rPr>
          <w:rFonts w:ascii="Arial" w:hAnsi="Arial" w:cs="Arial"/>
          <w:sz w:val="22"/>
          <w:szCs w:val="22"/>
        </w:rPr>
        <w:t xml:space="preserve"> l’operatività, consultando la banca dati “</w:t>
      </w:r>
      <w:r w:rsidRPr="006F24F1">
        <w:rPr>
          <w:rFonts w:ascii="Arial" w:hAnsi="Arial" w:cs="Arial"/>
          <w:sz w:val="22"/>
          <w:szCs w:val="22"/>
        </w:rPr>
        <w:t>TELEMACO-INFO CAMERE</w:t>
      </w:r>
      <w:r w:rsidRPr="00443D47">
        <w:rPr>
          <w:rFonts w:ascii="Arial" w:hAnsi="Arial" w:cs="Arial"/>
          <w:sz w:val="22"/>
          <w:szCs w:val="22"/>
        </w:rPr>
        <w:t xml:space="preserve">”, da cui è emerso che alcune </w:t>
      </w:r>
      <w:r>
        <w:rPr>
          <w:rFonts w:ascii="Arial" w:hAnsi="Arial" w:cs="Arial"/>
          <w:sz w:val="22"/>
          <w:szCs w:val="22"/>
        </w:rPr>
        <w:t xml:space="preserve">aziende </w:t>
      </w:r>
      <w:r w:rsidRPr="00443D47">
        <w:rPr>
          <w:rFonts w:ascii="Arial" w:hAnsi="Arial" w:cs="Arial"/>
          <w:sz w:val="22"/>
          <w:szCs w:val="22"/>
        </w:rPr>
        <w:t>risulta</w:t>
      </w:r>
      <w:r>
        <w:rPr>
          <w:rFonts w:ascii="Arial" w:hAnsi="Arial" w:cs="Arial"/>
          <w:sz w:val="22"/>
          <w:szCs w:val="22"/>
        </w:rPr>
        <w:t>va</w:t>
      </w:r>
      <w:r w:rsidRPr="00443D47">
        <w:rPr>
          <w:rFonts w:ascii="Arial" w:hAnsi="Arial" w:cs="Arial"/>
          <w:sz w:val="22"/>
          <w:szCs w:val="22"/>
        </w:rPr>
        <w:t xml:space="preserve">no </w:t>
      </w:r>
      <w:r w:rsidRPr="001C0C00">
        <w:rPr>
          <w:rFonts w:ascii="Arial" w:hAnsi="Arial" w:cs="Arial"/>
          <w:sz w:val="22"/>
          <w:szCs w:val="22"/>
        </w:rPr>
        <w:t>ancora</w:t>
      </w:r>
      <w:r w:rsidRPr="00443D47">
        <w:rPr>
          <w:rFonts w:ascii="Arial" w:hAnsi="Arial" w:cs="Arial"/>
          <w:sz w:val="22"/>
          <w:szCs w:val="22"/>
        </w:rPr>
        <w:t xml:space="preserve"> attive, altre invece </w:t>
      </w:r>
      <w:r>
        <w:rPr>
          <w:rFonts w:ascii="Arial" w:hAnsi="Arial" w:cs="Arial"/>
          <w:sz w:val="22"/>
          <w:szCs w:val="22"/>
        </w:rPr>
        <w:t>avevano</w:t>
      </w:r>
      <w:r w:rsidRPr="00443D47">
        <w:rPr>
          <w:rFonts w:ascii="Arial" w:hAnsi="Arial" w:cs="Arial"/>
          <w:sz w:val="22"/>
          <w:szCs w:val="22"/>
        </w:rPr>
        <w:t xml:space="preserve"> cessato l’</w:t>
      </w:r>
      <w:r w:rsidRPr="006F24F1">
        <w:rPr>
          <w:rFonts w:ascii="Arial" w:hAnsi="Arial" w:cs="Arial"/>
          <w:sz w:val="22"/>
          <w:szCs w:val="22"/>
        </w:rPr>
        <w:t xml:space="preserve">attività produttiva </w:t>
      </w:r>
      <w:r w:rsidR="00123306">
        <w:rPr>
          <w:rFonts w:ascii="Arial" w:hAnsi="Arial" w:cs="Arial"/>
          <w:sz w:val="22"/>
          <w:szCs w:val="22"/>
        </w:rPr>
        <w:t xml:space="preserve">o risultavano soggette a </w:t>
      </w:r>
      <w:r w:rsidRPr="006F24F1">
        <w:rPr>
          <w:rFonts w:ascii="Arial" w:hAnsi="Arial" w:cs="Arial"/>
          <w:sz w:val="22"/>
          <w:szCs w:val="22"/>
        </w:rPr>
        <w:t xml:space="preserve">procedure fallimentari; in quest’ultimo caso reperire della documentazione che attestasse la presenza o l’avvenuto smaltimento delle apparecchiature è </w:t>
      </w:r>
      <w:r w:rsidR="00123306">
        <w:rPr>
          <w:rFonts w:ascii="Arial" w:hAnsi="Arial" w:cs="Arial"/>
          <w:sz w:val="22"/>
          <w:szCs w:val="22"/>
        </w:rPr>
        <w:t>ovviamente difficile</w:t>
      </w:r>
      <w:r w:rsidRPr="006F24F1">
        <w:rPr>
          <w:rFonts w:ascii="Arial" w:hAnsi="Arial" w:cs="Arial"/>
          <w:sz w:val="22"/>
          <w:szCs w:val="22"/>
        </w:rPr>
        <w:t xml:space="preserve">. </w:t>
      </w:r>
    </w:p>
    <w:p w14:paraId="6FEF016A" w14:textId="3CD51326" w:rsidR="00F26D26" w:rsidRPr="006F24F1" w:rsidRDefault="0012330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a</w:t>
      </w:r>
      <w:r w:rsidR="00F26D26" w:rsidRPr="006F24F1">
        <w:rPr>
          <w:rFonts w:ascii="Arial" w:hAnsi="Arial" w:cs="Arial"/>
          <w:sz w:val="22"/>
          <w:szCs w:val="22"/>
        </w:rPr>
        <w:t xml:space="preserve">ziende ancora attive </w:t>
      </w:r>
      <w:r>
        <w:rPr>
          <w:rFonts w:ascii="Arial" w:hAnsi="Arial" w:cs="Arial"/>
          <w:sz w:val="22"/>
          <w:szCs w:val="22"/>
        </w:rPr>
        <w:t xml:space="preserve">sono state </w:t>
      </w:r>
      <w:r w:rsidR="00F26D26" w:rsidRPr="006F24F1">
        <w:rPr>
          <w:rFonts w:ascii="Arial" w:hAnsi="Arial" w:cs="Arial"/>
          <w:sz w:val="22"/>
          <w:szCs w:val="22"/>
        </w:rPr>
        <w:t>contatta</w:t>
      </w:r>
      <w:r>
        <w:rPr>
          <w:rFonts w:ascii="Arial" w:hAnsi="Arial" w:cs="Arial"/>
          <w:sz w:val="22"/>
          <w:szCs w:val="22"/>
        </w:rPr>
        <w:t>t</w:t>
      </w:r>
      <w:r w:rsidR="00F26D26" w:rsidRPr="006F24F1">
        <w:rPr>
          <w:rFonts w:ascii="Arial" w:hAnsi="Arial" w:cs="Arial"/>
          <w:sz w:val="22"/>
          <w:szCs w:val="22"/>
        </w:rPr>
        <w:t xml:space="preserve">e direttamente, preferibilmente tramite </w:t>
      </w:r>
      <w:r>
        <w:rPr>
          <w:rFonts w:ascii="Arial" w:hAnsi="Arial" w:cs="Arial"/>
          <w:sz w:val="22"/>
          <w:szCs w:val="22"/>
        </w:rPr>
        <w:t>posta elettronica</w:t>
      </w:r>
      <w:r w:rsidR="00F26D26" w:rsidRPr="006F24F1">
        <w:rPr>
          <w:rFonts w:ascii="Arial" w:hAnsi="Arial" w:cs="Arial"/>
          <w:sz w:val="22"/>
          <w:szCs w:val="22"/>
        </w:rPr>
        <w:t xml:space="preserve">, per le aziende non più operative è stato richiesto il supporto del servizio territoriale di Arpa Piemonte. In alcuni casi </w:t>
      </w:r>
      <w:r>
        <w:rPr>
          <w:rFonts w:ascii="Arial" w:hAnsi="Arial" w:cs="Arial"/>
          <w:sz w:val="22"/>
          <w:szCs w:val="22"/>
        </w:rPr>
        <w:t>la consultazione della d</w:t>
      </w:r>
      <w:r w:rsidR="00F26D26" w:rsidRPr="006F24F1">
        <w:rPr>
          <w:rFonts w:ascii="Arial" w:hAnsi="Arial" w:cs="Arial"/>
          <w:sz w:val="22"/>
          <w:szCs w:val="22"/>
        </w:rPr>
        <w:t xml:space="preserve">ocumentazione presente </w:t>
      </w:r>
      <w:r>
        <w:rPr>
          <w:rFonts w:ascii="Arial" w:hAnsi="Arial" w:cs="Arial"/>
          <w:sz w:val="22"/>
          <w:szCs w:val="22"/>
        </w:rPr>
        <w:t>negli archivi dei dipartimenti territoriali ha permesso di ricavare informazioni sull’avvenuto corretto smaltimento degli apparecchi</w:t>
      </w:r>
      <w:r w:rsidR="00F26D26" w:rsidRPr="006F24F1">
        <w:rPr>
          <w:rFonts w:ascii="Arial" w:hAnsi="Arial" w:cs="Arial"/>
          <w:sz w:val="22"/>
          <w:szCs w:val="22"/>
        </w:rPr>
        <w:t xml:space="preserve">, mentre </w:t>
      </w:r>
      <w:r>
        <w:rPr>
          <w:rFonts w:ascii="Arial" w:hAnsi="Arial" w:cs="Arial"/>
          <w:sz w:val="22"/>
          <w:szCs w:val="22"/>
        </w:rPr>
        <w:t xml:space="preserve">in altri casi </w:t>
      </w:r>
      <w:r w:rsidR="00F26D26" w:rsidRPr="006F24F1">
        <w:rPr>
          <w:rFonts w:ascii="Arial" w:hAnsi="Arial" w:cs="Arial"/>
          <w:sz w:val="22"/>
          <w:szCs w:val="22"/>
        </w:rPr>
        <w:t xml:space="preserve">è stato </w:t>
      </w:r>
      <w:r>
        <w:rPr>
          <w:rFonts w:ascii="Arial" w:hAnsi="Arial" w:cs="Arial"/>
          <w:sz w:val="22"/>
          <w:szCs w:val="22"/>
        </w:rPr>
        <w:t xml:space="preserve">programmato </w:t>
      </w:r>
      <w:r w:rsidR="00F26D26" w:rsidRPr="006F24F1">
        <w:rPr>
          <w:rFonts w:ascii="Arial" w:hAnsi="Arial" w:cs="Arial"/>
          <w:sz w:val="22"/>
          <w:szCs w:val="22"/>
        </w:rPr>
        <w:t>un sopralluogo</w:t>
      </w:r>
      <w:r>
        <w:rPr>
          <w:rFonts w:ascii="Arial" w:hAnsi="Arial" w:cs="Arial"/>
          <w:sz w:val="22"/>
          <w:szCs w:val="22"/>
        </w:rPr>
        <w:t xml:space="preserve"> per la verifica in situ</w:t>
      </w:r>
      <w:r w:rsidR="00F26D26" w:rsidRPr="006F24F1">
        <w:rPr>
          <w:rFonts w:ascii="Arial" w:hAnsi="Arial" w:cs="Arial"/>
          <w:sz w:val="22"/>
          <w:szCs w:val="22"/>
        </w:rPr>
        <w:t>.</w:t>
      </w:r>
    </w:p>
    <w:p w14:paraId="3F162171" w14:textId="6228F880" w:rsidR="006C0251" w:rsidRPr="006F24F1" w:rsidRDefault="00F26D26" w:rsidP="006C0251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F24F1">
        <w:rPr>
          <w:rFonts w:ascii="Arial" w:hAnsi="Arial" w:cs="Arial"/>
          <w:sz w:val="22"/>
          <w:szCs w:val="22"/>
        </w:rPr>
        <w:t xml:space="preserve">A seguito di queste verifiche puntuali </w:t>
      </w:r>
      <w:r w:rsidR="00123306">
        <w:rPr>
          <w:rFonts w:ascii="Arial" w:hAnsi="Arial" w:cs="Arial"/>
          <w:sz w:val="22"/>
          <w:szCs w:val="22"/>
        </w:rPr>
        <w:t xml:space="preserve">è stato verificato il destino e dunque sono stati </w:t>
      </w:r>
      <w:r w:rsidRPr="006F24F1">
        <w:rPr>
          <w:rFonts w:ascii="Arial" w:hAnsi="Arial" w:cs="Arial"/>
          <w:sz w:val="22"/>
          <w:szCs w:val="22"/>
        </w:rPr>
        <w:t>eliminati dall’archivio 29 apparecchi. Riman</w:t>
      </w:r>
      <w:r w:rsidR="00123306">
        <w:rPr>
          <w:rFonts w:ascii="Arial" w:hAnsi="Arial" w:cs="Arial"/>
          <w:sz w:val="22"/>
          <w:szCs w:val="22"/>
        </w:rPr>
        <w:t xml:space="preserve">e </w:t>
      </w:r>
      <w:r w:rsidRPr="006F24F1">
        <w:rPr>
          <w:rFonts w:ascii="Arial" w:hAnsi="Arial" w:cs="Arial"/>
          <w:sz w:val="22"/>
          <w:szCs w:val="22"/>
        </w:rPr>
        <w:t xml:space="preserve">ancora in sospeso </w:t>
      </w:r>
      <w:r w:rsidR="00123306">
        <w:rPr>
          <w:rFonts w:ascii="Arial" w:hAnsi="Arial" w:cs="Arial"/>
          <w:sz w:val="22"/>
          <w:szCs w:val="22"/>
        </w:rPr>
        <w:t xml:space="preserve">la definizione del destino di </w:t>
      </w:r>
      <w:r w:rsidRPr="006F24F1">
        <w:rPr>
          <w:rFonts w:ascii="Arial" w:hAnsi="Arial" w:cs="Arial"/>
          <w:sz w:val="22"/>
          <w:szCs w:val="22"/>
        </w:rPr>
        <w:t xml:space="preserve">28 apparecchi, che </w:t>
      </w:r>
      <w:r w:rsidR="00123306">
        <w:rPr>
          <w:rFonts w:ascii="Arial" w:hAnsi="Arial" w:cs="Arial"/>
          <w:sz w:val="22"/>
          <w:szCs w:val="22"/>
        </w:rPr>
        <w:t xml:space="preserve">risultano censiti </w:t>
      </w:r>
      <w:r w:rsidRPr="006F24F1">
        <w:rPr>
          <w:rFonts w:ascii="Arial" w:hAnsi="Arial" w:cs="Arial"/>
          <w:sz w:val="22"/>
          <w:szCs w:val="22"/>
        </w:rPr>
        <w:t xml:space="preserve">presso aziende </w:t>
      </w:r>
      <w:r w:rsidR="00123306">
        <w:rPr>
          <w:rFonts w:ascii="Arial" w:hAnsi="Arial" w:cs="Arial"/>
          <w:sz w:val="22"/>
          <w:szCs w:val="22"/>
        </w:rPr>
        <w:t>chiuse</w:t>
      </w:r>
      <w:r w:rsidRPr="006F24F1">
        <w:rPr>
          <w:rFonts w:ascii="Arial" w:hAnsi="Arial" w:cs="Arial"/>
          <w:sz w:val="22"/>
          <w:szCs w:val="22"/>
        </w:rPr>
        <w:t xml:space="preserve"> o presso aziende che hanno cambiato la ragione sociale o il tipo di attività, per </w:t>
      </w:r>
      <w:r w:rsidR="00123306">
        <w:rPr>
          <w:rFonts w:ascii="Arial" w:hAnsi="Arial" w:cs="Arial"/>
          <w:sz w:val="22"/>
          <w:szCs w:val="22"/>
        </w:rPr>
        <w:t>le quali è in corso la verifica</w:t>
      </w:r>
      <w:r w:rsidRPr="006F24F1">
        <w:rPr>
          <w:rFonts w:ascii="Arial" w:hAnsi="Arial" w:cs="Arial"/>
          <w:sz w:val="22"/>
          <w:szCs w:val="22"/>
        </w:rPr>
        <w:t>.</w:t>
      </w:r>
    </w:p>
    <w:p w14:paraId="4F0DAF1C" w14:textId="77777777" w:rsidR="006C0251" w:rsidRDefault="006C0251" w:rsidP="006C0251">
      <w:pPr>
        <w:spacing w:line="360" w:lineRule="auto"/>
        <w:jc w:val="both"/>
        <w:rPr>
          <w:rFonts w:ascii="Arial" w:hAnsi="Arial" w:cs="Arial"/>
        </w:rPr>
      </w:pPr>
    </w:p>
    <w:p w14:paraId="5B03B4D0" w14:textId="77777777" w:rsidR="00C45AFB" w:rsidRDefault="006C0251" w:rsidP="006C0251">
      <w:pPr>
        <w:spacing w:line="360" w:lineRule="auto"/>
        <w:ind w:left="993" w:hanging="993"/>
        <w:jc w:val="both"/>
        <w:rPr>
          <w:rFonts w:ascii="Arial" w:hAnsi="Arial"/>
          <w:b/>
          <w:sz w:val="20"/>
          <w:szCs w:val="20"/>
        </w:rPr>
      </w:pPr>
      <w:r w:rsidRPr="00EB3221">
        <w:rPr>
          <w:rFonts w:ascii="Arial" w:hAnsi="Arial"/>
          <w:b/>
          <w:sz w:val="20"/>
          <w:szCs w:val="20"/>
        </w:rPr>
        <w:t xml:space="preserve">Tabella </w:t>
      </w:r>
      <w:r>
        <w:rPr>
          <w:rFonts w:ascii="Arial" w:hAnsi="Arial"/>
          <w:b/>
          <w:sz w:val="20"/>
          <w:szCs w:val="20"/>
        </w:rPr>
        <w:t>3</w:t>
      </w:r>
      <w:r w:rsidRPr="00EB3221">
        <w:rPr>
          <w:rFonts w:ascii="Arial" w:hAnsi="Arial"/>
          <w:b/>
          <w:sz w:val="20"/>
          <w:szCs w:val="20"/>
        </w:rPr>
        <w:t xml:space="preserve">. Distribuzione provinciale </w:t>
      </w:r>
      <w:r w:rsidR="00C45AFB">
        <w:rPr>
          <w:rFonts w:ascii="Arial" w:hAnsi="Arial"/>
          <w:b/>
          <w:sz w:val="20"/>
          <w:szCs w:val="20"/>
        </w:rPr>
        <w:t xml:space="preserve">delle </w:t>
      </w:r>
      <w:r w:rsidRPr="00EB3221">
        <w:rPr>
          <w:rFonts w:ascii="Arial" w:hAnsi="Arial"/>
          <w:b/>
          <w:sz w:val="20"/>
          <w:szCs w:val="20"/>
        </w:rPr>
        <w:t xml:space="preserve">aziende con apparecchiature con concentrazione </w:t>
      </w:r>
    </w:p>
    <w:p w14:paraId="383C8221" w14:textId="77777777" w:rsidR="006C0251" w:rsidRDefault="006C0251" w:rsidP="00C45AFB">
      <w:pPr>
        <w:spacing w:line="360" w:lineRule="auto"/>
        <w:ind w:left="993"/>
        <w:jc w:val="both"/>
        <w:rPr>
          <w:rFonts w:ascii="Arial" w:hAnsi="Arial"/>
          <w:b/>
          <w:sz w:val="20"/>
          <w:szCs w:val="20"/>
        </w:rPr>
      </w:pPr>
      <w:r w:rsidRPr="00EB3221">
        <w:rPr>
          <w:rFonts w:ascii="Arial" w:hAnsi="Arial"/>
          <w:b/>
          <w:sz w:val="20"/>
          <w:szCs w:val="20"/>
        </w:rPr>
        <w:t>PCB &gt; 500 ppm – anno 202</w:t>
      </w:r>
      <w:r>
        <w:rPr>
          <w:rFonts w:ascii="Arial" w:hAnsi="Arial"/>
          <w:b/>
          <w:sz w:val="20"/>
          <w:szCs w:val="20"/>
        </w:rPr>
        <w:t>3</w:t>
      </w:r>
    </w:p>
    <w:tbl>
      <w:tblPr>
        <w:tblW w:w="6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36"/>
        <w:gridCol w:w="2459"/>
        <w:gridCol w:w="2533"/>
      </w:tblGrid>
      <w:tr w:rsidR="00F26D26" w14:paraId="6BC46C8E" w14:textId="77777777" w:rsidTr="00C45AFB">
        <w:trPr>
          <w:trHeight w:val="510"/>
          <w:jc w:val="center"/>
        </w:trPr>
        <w:tc>
          <w:tcPr>
            <w:tcW w:w="1936" w:type="dxa"/>
            <w:shd w:val="clear" w:color="auto" w:fill="ED7D31"/>
            <w:noWrap/>
            <w:vAlign w:val="center"/>
            <w:hideMark/>
          </w:tcPr>
          <w:p w14:paraId="0458FB6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</w:t>
            </w:r>
            <w:r w:rsid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rovincia</w:t>
            </w:r>
          </w:p>
        </w:tc>
        <w:tc>
          <w:tcPr>
            <w:tcW w:w="2459" w:type="dxa"/>
            <w:shd w:val="clear" w:color="auto" w:fill="ED7D31"/>
            <w:noWrap/>
            <w:vAlign w:val="center"/>
            <w:hideMark/>
          </w:tcPr>
          <w:p w14:paraId="64B1D9A9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Numero aziende</w:t>
            </w:r>
          </w:p>
        </w:tc>
        <w:tc>
          <w:tcPr>
            <w:tcW w:w="2533" w:type="dxa"/>
            <w:shd w:val="clear" w:color="auto" w:fill="ED7D31"/>
            <w:noWrap/>
            <w:vAlign w:val="center"/>
            <w:hideMark/>
          </w:tcPr>
          <w:p w14:paraId="15F8258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Numero app. PCB</w:t>
            </w:r>
          </w:p>
        </w:tc>
      </w:tr>
      <w:tr w:rsidR="00F26D26" w14:paraId="4A872F7C" w14:textId="77777777" w:rsidTr="00BC139C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69856C7C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14:paraId="3E9FB64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1020847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</w:tr>
      <w:tr w:rsidR="00F26D26" w14:paraId="44843FE4" w14:textId="77777777" w:rsidTr="00BC139C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3F3588D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14:paraId="03D0071D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5EAD96EF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</w:t>
            </w:r>
          </w:p>
        </w:tc>
      </w:tr>
      <w:tr w:rsidR="00F26D26" w14:paraId="1D9AB3E1" w14:textId="77777777" w:rsidTr="00BC139C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2093EB5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14:paraId="65B83674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4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670DF5C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18</w:t>
            </w:r>
          </w:p>
        </w:tc>
      </w:tr>
      <w:tr w:rsidR="00F26D26" w14:paraId="41100CAA" w14:textId="77777777" w:rsidTr="00BC139C">
        <w:trPr>
          <w:trHeight w:val="300"/>
          <w:jc w:val="center"/>
        </w:trPr>
        <w:tc>
          <w:tcPr>
            <w:tcW w:w="1936" w:type="dxa"/>
            <w:shd w:val="clear" w:color="auto" w:fill="auto"/>
            <w:noWrap/>
            <w:vAlign w:val="bottom"/>
            <w:hideMark/>
          </w:tcPr>
          <w:p w14:paraId="52F37762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  <w:tc>
          <w:tcPr>
            <w:tcW w:w="2459" w:type="dxa"/>
            <w:shd w:val="clear" w:color="auto" w:fill="auto"/>
            <w:noWrap/>
            <w:vAlign w:val="bottom"/>
            <w:hideMark/>
          </w:tcPr>
          <w:p w14:paraId="6137D0BA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7</w:t>
            </w:r>
          </w:p>
        </w:tc>
        <w:tc>
          <w:tcPr>
            <w:tcW w:w="2533" w:type="dxa"/>
            <w:shd w:val="clear" w:color="auto" w:fill="auto"/>
            <w:noWrap/>
            <w:vAlign w:val="bottom"/>
            <w:hideMark/>
          </w:tcPr>
          <w:p w14:paraId="354F5F84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32</w:t>
            </w:r>
          </w:p>
        </w:tc>
      </w:tr>
    </w:tbl>
    <w:p w14:paraId="1FC2BB10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90AA46" w14:textId="1565F8C0" w:rsidR="00F26D26" w:rsidRDefault="00F26D26" w:rsidP="00F26D26">
      <w:pPr>
        <w:spacing w:line="360" w:lineRule="auto"/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  <w:r w:rsidRPr="00351933">
        <w:rPr>
          <w:rFonts w:ascii="Arial" w:hAnsi="Arial" w:cs="Arial"/>
          <w:b/>
          <w:bCs/>
          <w:i/>
          <w:iCs/>
          <w:sz w:val="22"/>
          <w:szCs w:val="22"/>
        </w:rPr>
        <w:t xml:space="preserve">Apparecchiature con concentrazione PCB </w:t>
      </w:r>
      <w:r>
        <w:rPr>
          <w:rFonts w:ascii="Arial" w:hAnsi="Arial" w:cs="Arial"/>
          <w:b/>
          <w:bCs/>
          <w:i/>
          <w:iCs/>
          <w:sz w:val="22"/>
          <w:szCs w:val="22"/>
        </w:rPr>
        <w:t>compresa tra</w:t>
      </w:r>
      <w:r w:rsidRPr="00351933">
        <w:rPr>
          <w:rFonts w:ascii="Arial" w:hAnsi="Arial" w:cs="Arial"/>
          <w:b/>
          <w:bCs/>
          <w:i/>
          <w:iCs/>
          <w:sz w:val="22"/>
          <w:szCs w:val="22"/>
        </w:rPr>
        <w:t xml:space="preserve"> 50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e 500</w:t>
      </w:r>
      <w:r w:rsidRPr="00351933">
        <w:rPr>
          <w:rFonts w:ascii="Arial" w:hAnsi="Arial" w:cs="Arial"/>
          <w:b/>
          <w:bCs/>
          <w:i/>
          <w:iCs/>
          <w:sz w:val="22"/>
          <w:szCs w:val="22"/>
        </w:rPr>
        <w:t xml:space="preserve"> ppm</w:t>
      </w:r>
    </w:p>
    <w:p w14:paraId="6DE1209C" w14:textId="6251330F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Lavoro analogo è stato eseguito per le apparecchiature con concentrazione compresa tra 50 e 500 ppm. La prima selezione è stata fatta individuando tutti quegli apparecchi soggetti ad inventario</w:t>
      </w:r>
      <w:r w:rsidR="00593CAF">
        <w:rPr>
          <w:rFonts w:ascii="Arial" w:hAnsi="Arial" w:cs="Arial"/>
          <w:sz w:val="22"/>
          <w:szCs w:val="22"/>
        </w:rPr>
        <w:t xml:space="preserve"> </w:t>
      </w:r>
      <w:r w:rsidR="006C0251">
        <w:rPr>
          <w:rFonts w:ascii="Arial" w:hAnsi="Arial" w:cs="Arial"/>
          <w:sz w:val="22"/>
          <w:szCs w:val="22"/>
        </w:rPr>
        <w:t>le cui aziende detentrici</w:t>
      </w:r>
      <w:r>
        <w:rPr>
          <w:rFonts w:ascii="Arial" w:hAnsi="Arial" w:cs="Arial"/>
          <w:sz w:val="22"/>
          <w:szCs w:val="22"/>
        </w:rPr>
        <w:t xml:space="preserve"> non avevano più effettuato la comunicazione biennale. Tra queste </w:t>
      </w:r>
      <w:r w:rsidR="006C0251">
        <w:rPr>
          <w:rFonts w:ascii="Arial" w:hAnsi="Arial" w:cs="Arial"/>
          <w:sz w:val="22"/>
          <w:szCs w:val="22"/>
        </w:rPr>
        <w:t>risultano</w:t>
      </w:r>
      <w:r>
        <w:rPr>
          <w:rFonts w:ascii="Arial" w:hAnsi="Arial" w:cs="Arial"/>
          <w:sz w:val="22"/>
          <w:szCs w:val="22"/>
        </w:rPr>
        <w:t xml:space="preserve"> </w:t>
      </w:r>
      <w:r w:rsidR="00593CAF">
        <w:rPr>
          <w:rFonts w:ascii="Arial" w:hAnsi="Arial" w:cs="Arial"/>
          <w:sz w:val="22"/>
          <w:szCs w:val="22"/>
        </w:rPr>
        <w:t xml:space="preserve">sia </w:t>
      </w:r>
      <w:r w:rsidR="006C0251">
        <w:rPr>
          <w:rFonts w:ascii="Arial" w:hAnsi="Arial" w:cs="Arial"/>
          <w:sz w:val="22"/>
          <w:szCs w:val="22"/>
        </w:rPr>
        <w:t>ditte</w:t>
      </w:r>
      <w:r>
        <w:rPr>
          <w:rFonts w:ascii="Arial" w:hAnsi="Arial" w:cs="Arial"/>
          <w:sz w:val="22"/>
          <w:szCs w:val="22"/>
        </w:rPr>
        <w:t xml:space="preserve"> ancora attive </w:t>
      </w:r>
      <w:r w:rsidR="00593CAF">
        <w:rPr>
          <w:rFonts w:ascii="Arial" w:hAnsi="Arial" w:cs="Arial"/>
          <w:sz w:val="22"/>
          <w:szCs w:val="22"/>
        </w:rPr>
        <w:t xml:space="preserve">che altre che hanno </w:t>
      </w:r>
      <w:r>
        <w:rPr>
          <w:rFonts w:ascii="Arial" w:hAnsi="Arial" w:cs="Arial"/>
          <w:sz w:val="22"/>
          <w:szCs w:val="22"/>
        </w:rPr>
        <w:t>cessat</w:t>
      </w:r>
      <w:r w:rsidR="00593CAF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l’attività produttiva.</w:t>
      </w:r>
    </w:p>
    <w:p w14:paraId="70ACF110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Nello specifico le apparecchiature che abbiamo analizzato, caso per caso, sono così suddivise nel territorio regionale:</w:t>
      </w:r>
    </w:p>
    <w:p w14:paraId="35A8DE56" w14:textId="77777777" w:rsidR="00C700F7" w:rsidRDefault="00C700F7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tbl>
      <w:tblPr>
        <w:tblW w:w="424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830"/>
        <w:gridCol w:w="1701"/>
      </w:tblGrid>
      <w:tr w:rsidR="00F26D26" w:rsidRPr="00BC139C" w14:paraId="096D6F54" w14:textId="77777777" w:rsidTr="00275783">
        <w:trPr>
          <w:trHeight w:val="648"/>
          <w:jc w:val="center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  <w:hideMark/>
          </w:tcPr>
          <w:p w14:paraId="2A6655E5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P</w:t>
            </w:r>
            <w:r w:rsidR="00C700F7"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rovincia</w:t>
            </w: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  <w:hideMark/>
          </w:tcPr>
          <w:p w14:paraId="32FA0510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n° sedi operative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D7D31"/>
            <w:noWrap/>
            <w:vAlign w:val="center"/>
            <w:hideMark/>
          </w:tcPr>
          <w:p w14:paraId="3CA10C9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n° apparecchi</w:t>
            </w:r>
          </w:p>
        </w:tc>
      </w:tr>
      <w:tr w:rsidR="00F26D26" w:rsidRPr="00BC139C" w14:paraId="39A2E6AA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494E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AL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1BEA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AA1D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31</w:t>
            </w:r>
          </w:p>
        </w:tc>
      </w:tr>
      <w:tr w:rsidR="00F26D26" w:rsidRPr="00BC139C" w14:paraId="3DB67C8C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03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B9A42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AC5E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59</w:t>
            </w:r>
          </w:p>
        </w:tc>
      </w:tr>
      <w:tr w:rsidR="00F26D26" w:rsidRPr="00BC139C" w14:paraId="56AF2FCC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DE01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BI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5895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C5A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58</w:t>
            </w:r>
          </w:p>
        </w:tc>
      </w:tr>
      <w:tr w:rsidR="00F26D26" w:rsidRPr="00BC139C" w14:paraId="5F0987DB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7C8E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CN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C061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2642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13</w:t>
            </w:r>
          </w:p>
        </w:tc>
      </w:tr>
      <w:tr w:rsidR="00F26D26" w:rsidRPr="00BC139C" w14:paraId="282EF6CD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DCC48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NO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92F7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D909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32</w:t>
            </w:r>
          </w:p>
        </w:tc>
      </w:tr>
      <w:tr w:rsidR="00F26D26" w:rsidRPr="00BC139C" w14:paraId="115ADB53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E9B8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TO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90A1E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5E54E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367</w:t>
            </w:r>
          </w:p>
        </w:tc>
      </w:tr>
      <w:tr w:rsidR="00F26D26" w:rsidRPr="00BC139C" w14:paraId="1C5F22BD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CA789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VB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42F4D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7727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51</w:t>
            </w:r>
          </w:p>
        </w:tc>
      </w:tr>
      <w:tr w:rsidR="00F26D26" w:rsidRPr="00BC139C" w14:paraId="3F5A8B12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46888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VC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E1E6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9331B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sz w:val="20"/>
                <w:szCs w:val="20"/>
                <w:lang w:eastAsia="ja-JP"/>
              </w:rPr>
              <w:t>8</w:t>
            </w:r>
          </w:p>
        </w:tc>
      </w:tr>
      <w:tr w:rsidR="00F26D26" w:rsidRPr="00BC139C" w14:paraId="35B35C09" w14:textId="77777777" w:rsidTr="00C700F7">
        <w:trPr>
          <w:trHeight w:val="300"/>
          <w:jc w:val="center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5F979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Totale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058D3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107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C3D2A" w14:textId="77777777" w:rsidR="00F26D26" w:rsidRPr="00C700F7" w:rsidRDefault="00F26D26" w:rsidP="00C700F7">
            <w:pPr>
              <w:jc w:val="center"/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</w:pPr>
            <w:r w:rsidRPr="00C700F7">
              <w:rPr>
                <w:rFonts w:ascii="Arial" w:eastAsia="MS Mincho" w:hAnsi="Arial" w:cs="Arial"/>
                <w:b/>
                <w:bCs/>
                <w:sz w:val="20"/>
                <w:szCs w:val="20"/>
                <w:lang w:eastAsia="ja-JP"/>
              </w:rPr>
              <w:t>619</w:t>
            </w:r>
          </w:p>
        </w:tc>
      </w:tr>
    </w:tbl>
    <w:p w14:paraId="3CDE8EB3" w14:textId="77777777" w:rsidR="00F26D26" w:rsidRDefault="00F26D26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115432B" w14:textId="4B48AFE4" w:rsidR="00F26D26" w:rsidRDefault="00593CAF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Sul totale di 619 apparecchi, esiste documentazione per 274, mentre non si ha evidenza della comunicazione biennale obbligatoria per i restanti 345 apparecchi.</w:t>
      </w:r>
    </w:p>
    <w:p w14:paraId="012514FA" w14:textId="77777777" w:rsidR="001824F2" w:rsidRDefault="001824F2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E3BDCA" w14:textId="5D3878A0" w:rsidR="001824F2" w:rsidRDefault="001824F2" w:rsidP="001824F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457AB">
        <w:rPr>
          <w:rFonts w:ascii="Arial" w:hAnsi="Arial" w:cs="Arial"/>
          <w:sz w:val="22"/>
          <w:szCs w:val="22"/>
        </w:rPr>
        <w:t xml:space="preserve">Anche in questo caso </w:t>
      </w:r>
      <w:r w:rsidR="005746FE" w:rsidRPr="00A457AB">
        <w:rPr>
          <w:rFonts w:ascii="Arial" w:hAnsi="Arial" w:cs="Arial"/>
          <w:sz w:val="22"/>
          <w:szCs w:val="22"/>
        </w:rPr>
        <w:t>saranno</w:t>
      </w:r>
      <w:r w:rsidRPr="00A457AB">
        <w:rPr>
          <w:rFonts w:ascii="Arial" w:hAnsi="Arial" w:cs="Arial"/>
          <w:sz w:val="22"/>
          <w:szCs w:val="22"/>
        </w:rPr>
        <w:t xml:space="preserve"> contattate per posta elettronica le aziende che risultano ancora attive (67 sedi operative), mentre si </w:t>
      </w:r>
      <w:r w:rsidR="001D1343" w:rsidRPr="00A457AB">
        <w:rPr>
          <w:rFonts w:ascii="Arial" w:hAnsi="Arial" w:cs="Arial"/>
          <w:sz w:val="22"/>
          <w:szCs w:val="22"/>
        </w:rPr>
        <w:t>valuteranno,</w:t>
      </w:r>
      <w:r w:rsidRPr="00A457AB">
        <w:rPr>
          <w:rFonts w:ascii="Arial" w:hAnsi="Arial" w:cs="Arial"/>
          <w:sz w:val="22"/>
          <w:szCs w:val="22"/>
        </w:rPr>
        <w:t xml:space="preserve"> con i servizi territoriali di Arpa Piemonte</w:t>
      </w:r>
      <w:r w:rsidR="001D1343" w:rsidRPr="00A457AB">
        <w:rPr>
          <w:rFonts w:ascii="Arial" w:hAnsi="Arial" w:cs="Arial"/>
          <w:sz w:val="22"/>
          <w:szCs w:val="22"/>
        </w:rPr>
        <w:t>,</w:t>
      </w:r>
      <w:r w:rsidRPr="00A457AB">
        <w:rPr>
          <w:rFonts w:ascii="Arial" w:hAnsi="Arial" w:cs="Arial"/>
          <w:sz w:val="22"/>
          <w:szCs w:val="22"/>
        </w:rPr>
        <w:t xml:space="preserve"> </w:t>
      </w:r>
      <w:r w:rsidR="001D1343" w:rsidRPr="00A457AB">
        <w:rPr>
          <w:rFonts w:ascii="Arial" w:hAnsi="Arial" w:cs="Arial"/>
          <w:sz w:val="22"/>
          <w:szCs w:val="22"/>
        </w:rPr>
        <w:t xml:space="preserve">eventuali </w:t>
      </w:r>
      <w:r w:rsidRPr="00A457AB">
        <w:rPr>
          <w:rFonts w:ascii="Arial" w:hAnsi="Arial" w:cs="Arial"/>
          <w:sz w:val="22"/>
          <w:szCs w:val="22"/>
        </w:rPr>
        <w:t>sopralluoghi puntuali per le aziende chiuse (40 sedi operative).</w:t>
      </w:r>
      <w:r>
        <w:rPr>
          <w:rFonts w:ascii="Arial" w:hAnsi="Arial" w:cs="Arial"/>
          <w:sz w:val="22"/>
          <w:szCs w:val="22"/>
        </w:rPr>
        <w:t xml:space="preserve"> </w:t>
      </w:r>
    </w:p>
    <w:p w14:paraId="1ED03DE8" w14:textId="77777777" w:rsidR="001824F2" w:rsidRDefault="001824F2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49F9ABF" w14:textId="06A26383" w:rsidR="005E2B30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824F2">
        <w:rPr>
          <w:rFonts w:ascii="Arial" w:hAnsi="Arial" w:cs="Arial"/>
          <w:sz w:val="22"/>
          <w:szCs w:val="22"/>
        </w:rPr>
        <w:br w:type="page"/>
      </w:r>
    </w:p>
    <w:p w14:paraId="4A003ABF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5DA956B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A2F028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EE3F08B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6908BF0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3C6A99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E7B096B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40D80DE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6DE9092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7A8DCF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DA5E40E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A28BE44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6A3D36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EAB9D73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81506BF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374AE25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9FCAD4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B79A02F" w14:textId="77777777" w:rsidR="00FB281D" w:rsidRDefault="00FB281D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98FDF4F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76B93B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8ACFCFB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F71D5EB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D285CB6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795867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4160A7" w14:textId="77777777" w:rsidR="005E2B30" w:rsidRDefault="005E2B30" w:rsidP="00F26D26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925BC76" w14:textId="77777777" w:rsidR="005E2B30" w:rsidRPr="002277E9" w:rsidRDefault="005E2B30" w:rsidP="005E2B30">
      <w:pPr>
        <w:pStyle w:val="Corpotesto"/>
        <w:pBdr>
          <w:bottom w:val="single" w:sz="4" w:space="1" w:color="auto"/>
        </w:pBdr>
        <w:spacing w:line="360" w:lineRule="auto"/>
        <w:ind w:right="375" w:firstLine="0"/>
        <w:rPr>
          <w:color w:val="000000"/>
          <w:sz w:val="21"/>
          <w:szCs w:val="21"/>
        </w:rPr>
      </w:pPr>
      <w:r w:rsidRPr="002277E9">
        <w:rPr>
          <w:b/>
          <w:color w:val="000000"/>
          <w:sz w:val="21"/>
          <w:szCs w:val="21"/>
        </w:rPr>
        <w:t>REDAZIONE</w:t>
      </w:r>
    </w:p>
    <w:p w14:paraId="27BBD3E2" w14:textId="77777777" w:rsidR="005E2B30" w:rsidRPr="002277E9" w:rsidRDefault="005E2B30" w:rsidP="005E2B30">
      <w:pPr>
        <w:pStyle w:val="Corpotesto"/>
        <w:spacing w:line="360" w:lineRule="auto"/>
        <w:ind w:right="375" w:firstLine="0"/>
        <w:rPr>
          <w:color w:val="000000"/>
          <w:sz w:val="21"/>
          <w:szCs w:val="21"/>
        </w:rPr>
      </w:pPr>
    </w:p>
    <w:p w14:paraId="6BBC56D9" w14:textId="77777777" w:rsidR="005E2B30" w:rsidRDefault="005E2B30" w:rsidP="005E2B30">
      <w:pPr>
        <w:pStyle w:val="Corpotesto"/>
        <w:spacing w:line="360" w:lineRule="auto"/>
        <w:ind w:right="375" w:firstLine="0"/>
        <w:rPr>
          <w:color w:val="000000"/>
          <w:sz w:val="21"/>
          <w:szCs w:val="21"/>
        </w:rPr>
      </w:pPr>
      <w:r w:rsidRPr="002277E9">
        <w:rPr>
          <w:color w:val="000000"/>
          <w:sz w:val="21"/>
          <w:szCs w:val="21"/>
        </w:rPr>
        <w:t>Simona Caddeo</w:t>
      </w:r>
    </w:p>
    <w:p w14:paraId="335CA331" w14:textId="77777777" w:rsidR="005E2B30" w:rsidRPr="002277E9" w:rsidRDefault="005E2B30" w:rsidP="005E2B30">
      <w:pPr>
        <w:pStyle w:val="Corpotesto"/>
        <w:spacing w:line="360" w:lineRule="auto"/>
        <w:ind w:right="375" w:firstLine="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Mirella Isgrò</w:t>
      </w:r>
    </w:p>
    <w:p w14:paraId="03ED590F" w14:textId="77777777" w:rsidR="005E2B30" w:rsidRPr="002277E9" w:rsidRDefault="005E2B30" w:rsidP="005E2B30">
      <w:pPr>
        <w:pStyle w:val="Corpotesto"/>
        <w:spacing w:line="360" w:lineRule="auto"/>
        <w:ind w:right="375" w:firstLine="0"/>
        <w:rPr>
          <w:color w:val="000000"/>
          <w:sz w:val="21"/>
          <w:szCs w:val="21"/>
        </w:rPr>
      </w:pPr>
    </w:p>
    <w:p w14:paraId="437E4826" w14:textId="77777777" w:rsidR="005E2B30" w:rsidRPr="002277E9" w:rsidRDefault="005E2B30" w:rsidP="005E2B30">
      <w:pPr>
        <w:pStyle w:val="Corpotesto"/>
        <w:spacing w:line="360" w:lineRule="auto"/>
        <w:ind w:right="375"/>
        <w:rPr>
          <w:color w:val="000000"/>
          <w:sz w:val="21"/>
          <w:szCs w:val="21"/>
        </w:rPr>
      </w:pPr>
    </w:p>
    <w:p w14:paraId="5EA2C061" w14:textId="77777777" w:rsidR="005E2B30" w:rsidRPr="002277E9" w:rsidRDefault="005E2B30" w:rsidP="005E2B30">
      <w:pPr>
        <w:pStyle w:val="Corpotesto"/>
        <w:spacing w:line="360" w:lineRule="auto"/>
        <w:ind w:right="375"/>
        <w:rPr>
          <w:color w:val="000000"/>
          <w:sz w:val="21"/>
          <w:szCs w:val="21"/>
        </w:rPr>
      </w:pPr>
    </w:p>
    <w:p w14:paraId="24BB3CA1" w14:textId="77777777" w:rsidR="005E2B30" w:rsidRPr="002277E9" w:rsidRDefault="005E2B30" w:rsidP="005E2B30">
      <w:pPr>
        <w:pStyle w:val="Corpotesto"/>
        <w:pBdr>
          <w:bottom w:val="single" w:sz="4" w:space="1" w:color="auto"/>
        </w:pBdr>
        <w:spacing w:line="360" w:lineRule="auto"/>
        <w:ind w:right="375" w:firstLine="0"/>
        <w:rPr>
          <w:color w:val="000000"/>
          <w:sz w:val="21"/>
          <w:szCs w:val="21"/>
        </w:rPr>
      </w:pPr>
      <w:r w:rsidRPr="002277E9">
        <w:rPr>
          <w:b/>
          <w:color w:val="000000"/>
          <w:sz w:val="21"/>
          <w:szCs w:val="21"/>
        </w:rPr>
        <w:t>VERIFICA ED APPROVAZIONE</w:t>
      </w:r>
    </w:p>
    <w:p w14:paraId="3E11BBD6" w14:textId="77777777" w:rsidR="005E2B30" w:rsidRPr="002277E9" w:rsidRDefault="005E2B30" w:rsidP="005E2B30">
      <w:pPr>
        <w:pStyle w:val="Corpotesto"/>
        <w:spacing w:line="360" w:lineRule="auto"/>
        <w:ind w:right="375"/>
        <w:rPr>
          <w:color w:val="000000"/>
          <w:sz w:val="21"/>
          <w:szCs w:val="21"/>
        </w:rPr>
      </w:pPr>
    </w:p>
    <w:p w14:paraId="495FE84B" w14:textId="77777777" w:rsidR="005E2B30" w:rsidRPr="002277E9" w:rsidRDefault="005E2B30" w:rsidP="005E2B30">
      <w:pPr>
        <w:pStyle w:val="Corpotesto"/>
        <w:spacing w:line="360" w:lineRule="auto"/>
        <w:ind w:right="375" w:firstLine="0"/>
        <w:rPr>
          <w:color w:val="000000"/>
          <w:sz w:val="21"/>
          <w:szCs w:val="21"/>
        </w:rPr>
      </w:pPr>
      <w:r w:rsidRPr="002277E9">
        <w:rPr>
          <w:color w:val="000000"/>
          <w:sz w:val="21"/>
          <w:szCs w:val="21"/>
        </w:rPr>
        <w:t>Fulvio Raviola</w:t>
      </w:r>
    </w:p>
    <w:p w14:paraId="282D3D9E" w14:textId="77777777" w:rsidR="00F26D26" w:rsidRPr="00786F51" w:rsidRDefault="00F26D26" w:rsidP="00F26D26">
      <w:pPr>
        <w:spacing w:line="360" w:lineRule="auto"/>
        <w:jc w:val="both"/>
        <w:rPr>
          <w:rFonts w:ascii="Arial" w:hAnsi="Arial" w:cs="Arial"/>
          <w:color w:val="0070C0"/>
          <w:sz w:val="22"/>
          <w:szCs w:val="22"/>
        </w:rPr>
      </w:pPr>
    </w:p>
    <w:p w14:paraId="6AA1A9DE" w14:textId="77777777" w:rsidR="00F26D26" w:rsidRPr="00F26D26" w:rsidRDefault="00F26D26" w:rsidP="00835E74">
      <w:pPr>
        <w:spacing w:line="360" w:lineRule="auto"/>
        <w:ind w:left="900"/>
        <w:jc w:val="both"/>
        <w:rPr>
          <w:rFonts w:ascii="Arial" w:hAnsi="Arial"/>
          <w:iCs/>
          <w:color w:val="0070C0"/>
          <w:sz w:val="18"/>
          <w:szCs w:val="18"/>
        </w:rPr>
      </w:pPr>
    </w:p>
    <w:sectPr w:rsidR="00F26D26" w:rsidRPr="00F26D26" w:rsidSect="00AE02ED">
      <w:headerReference w:type="default" r:id="rId15"/>
      <w:footerReference w:type="default" r:id="rId16"/>
      <w:pgSz w:w="11906" w:h="16838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D5F95A" w14:textId="77777777" w:rsidR="006076B8" w:rsidRDefault="006076B8">
      <w:r>
        <w:separator/>
      </w:r>
    </w:p>
  </w:endnote>
  <w:endnote w:type="continuationSeparator" w:id="0">
    <w:p w14:paraId="3DFE24EA" w14:textId="77777777" w:rsidR="006076B8" w:rsidRDefault="00607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38FF3" w14:textId="77777777" w:rsidR="00B759B3" w:rsidRPr="00BD513A" w:rsidRDefault="00B759B3" w:rsidP="00BD513A">
    <w:pPr>
      <w:pStyle w:val="Pidipagina"/>
      <w:jc w:val="center"/>
      <w:rPr>
        <w:sz w:val="18"/>
        <w:szCs w:val="18"/>
      </w:rPr>
    </w:pPr>
    <w:r w:rsidRPr="00BD513A">
      <w:rPr>
        <w:rStyle w:val="Numeropagina"/>
        <w:sz w:val="18"/>
        <w:szCs w:val="18"/>
      </w:rPr>
      <w:fldChar w:fldCharType="begin"/>
    </w:r>
    <w:r w:rsidRPr="00BD513A">
      <w:rPr>
        <w:rStyle w:val="Numeropagina"/>
        <w:sz w:val="18"/>
        <w:szCs w:val="18"/>
      </w:rPr>
      <w:instrText xml:space="preserve"> PAGE </w:instrText>
    </w:r>
    <w:r w:rsidRPr="00BD513A">
      <w:rPr>
        <w:rStyle w:val="Numeropagina"/>
        <w:sz w:val="18"/>
        <w:szCs w:val="18"/>
      </w:rPr>
      <w:fldChar w:fldCharType="separate"/>
    </w:r>
    <w:r w:rsidR="00540CC1">
      <w:rPr>
        <w:rStyle w:val="Numeropagina"/>
        <w:noProof/>
        <w:sz w:val="18"/>
        <w:szCs w:val="18"/>
      </w:rPr>
      <w:t>2</w:t>
    </w:r>
    <w:r w:rsidRPr="00BD513A">
      <w:rPr>
        <w:rStyle w:val="Numeropagi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18D5C" w14:textId="77777777" w:rsidR="006076B8" w:rsidRDefault="006076B8">
      <w:r>
        <w:separator/>
      </w:r>
    </w:p>
  </w:footnote>
  <w:footnote w:type="continuationSeparator" w:id="0">
    <w:p w14:paraId="79E5E40E" w14:textId="77777777" w:rsidR="006076B8" w:rsidRDefault="00607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198BE5" w14:textId="4A92FC62" w:rsidR="00B759B3" w:rsidRPr="00B47372" w:rsidRDefault="00006BA3" w:rsidP="00BD513A">
    <w:pPr>
      <w:pStyle w:val="Intestazione"/>
      <w:rPr>
        <w:rFonts w:ascii="Arial" w:hAnsi="Arial" w:cs="Arial"/>
        <w:sz w:val="18"/>
        <w:szCs w:val="18"/>
      </w:rPr>
    </w:pPr>
    <w:r>
      <w:rPr>
        <w:noProof/>
        <w:color w:val="000000"/>
        <w:sz w:val="21"/>
        <w:szCs w:val="21"/>
      </w:rPr>
      <w:drawing>
        <wp:anchor distT="0" distB="0" distL="114300" distR="114300" simplePos="0" relativeHeight="251657728" behindDoc="0" locked="0" layoutInCell="1" allowOverlap="1" wp14:anchorId="16C2AA5C" wp14:editId="166F656E">
          <wp:simplePos x="0" y="0"/>
          <wp:positionH relativeFrom="column">
            <wp:posOffset>5219700</wp:posOffset>
          </wp:positionH>
          <wp:positionV relativeFrom="paragraph">
            <wp:posOffset>33655</wp:posOffset>
          </wp:positionV>
          <wp:extent cx="814070" cy="510540"/>
          <wp:effectExtent l="0" t="0" r="0" b="0"/>
          <wp:wrapNone/>
          <wp:docPr id="1" name="Immagine 9" descr="logo_SNPA_C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logo_SNPA_CO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070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  <w:sz w:val="21"/>
        <w:szCs w:val="21"/>
      </w:rPr>
      <w:drawing>
        <wp:inline distT="0" distB="0" distL="0" distR="0" wp14:anchorId="5AFB22A2" wp14:editId="10D3E299">
          <wp:extent cx="1228725" cy="609600"/>
          <wp:effectExtent l="0" t="0" r="0" b="0"/>
          <wp:docPr id="5" name="Immagine 5" descr="Arp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rpa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759B3" w:rsidRPr="00B47372">
      <w:rPr>
        <w:rFonts w:ascii="Arial" w:hAnsi="Arial" w:cs="Arial"/>
        <w:sz w:val="18"/>
        <w:szCs w:val="18"/>
      </w:rPr>
      <w:tab/>
    </w:r>
  </w:p>
  <w:p w14:paraId="2F18A144" w14:textId="77777777" w:rsidR="00B759B3" w:rsidRDefault="00B759B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53A4D"/>
    <w:multiLevelType w:val="hybridMultilevel"/>
    <w:tmpl w:val="9402A4D6"/>
    <w:lvl w:ilvl="0" w:tplc="1962482C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6FBD022A"/>
    <w:multiLevelType w:val="multilevel"/>
    <w:tmpl w:val="393044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StileTitolo3Arial12ptNonGrassettoInterlineamultipla1"/>
      <w:lvlText w:val="%3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541209672">
    <w:abstractNumId w:val="1"/>
  </w:num>
  <w:num w:numId="2" w16cid:durableId="18468215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A0D"/>
    <w:rsid w:val="00006BA3"/>
    <w:rsid w:val="000074C2"/>
    <w:rsid w:val="0001266B"/>
    <w:rsid w:val="00051210"/>
    <w:rsid w:val="000522B8"/>
    <w:rsid w:val="00061A0D"/>
    <w:rsid w:val="000815DB"/>
    <w:rsid w:val="000838DE"/>
    <w:rsid w:val="000F31ED"/>
    <w:rsid w:val="00110A36"/>
    <w:rsid w:val="00123306"/>
    <w:rsid w:val="0013341C"/>
    <w:rsid w:val="00146268"/>
    <w:rsid w:val="00161643"/>
    <w:rsid w:val="00161B40"/>
    <w:rsid w:val="00165E8E"/>
    <w:rsid w:val="001824F2"/>
    <w:rsid w:val="001C0C00"/>
    <w:rsid w:val="001D1343"/>
    <w:rsid w:val="001D3D5B"/>
    <w:rsid w:val="001E00D5"/>
    <w:rsid w:val="001E52B2"/>
    <w:rsid w:val="00241B23"/>
    <w:rsid w:val="00254B66"/>
    <w:rsid w:val="00275783"/>
    <w:rsid w:val="002C1ADC"/>
    <w:rsid w:val="002F5127"/>
    <w:rsid w:val="00311DAF"/>
    <w:rsid w:val="00316874"/>
    <w:rsid w:val="0031789F"/>
    <w:rsid w:val="00320F62"/>
    <w:rsid w:val="00332998"/>
    <w:rsid w:val="00334BC6"/>
    <w:rsid w:val="00350F39"/>
    <w:rsid w:val="00351933"/>
    <w:rsid w:val="00360CC5"/>
    <w:rsid w:val="00362DA7"/>
    <w:rsid w:val="00370A92"/>
    <w:rsid w:val="0037104A"/>
    <w:rsid w:val="00372A4B"/>
    <w:rsid w:val="0037752E"/>
    <w:rsid w:val="00392192"/>
    <w:rsid w:val="004032FF"/>
    <w:rsid w:val="004319A2"/>
    <w:rsid w:val="00434DD6"/>
    <w:rsid w:val="00443D47"/>
    <w:rsid w:val="004504E4"/>
    <w:rsid w:val="004543AE"/>
    <w:rsid w:val="00471761"/>
    <w:rsid w:val="004B2F9C"/>
    <w:rsid w:val="004D14B0"/>
    <w:rsid w:val="004E0208"/>
    <w:rsid w:val="004E3371"/>
    <w:rsid w:val="004F59A1"/>
    <w:rsid w:val="00505DEC"/>
    <w:rsid w:val="00522A9C"/>
    <w:rsid w:val="00523DFF"/>
    <w:rsid w:val="0052498B"/>
    <w:rsid w:val="0052727C"/>
    <w:rsid w:val="00540CC1"/>
    <w:rsid w:val="00560665"/>
    <w:rsid w:val="00570DC1"/>
    <w:rsid w:val="005746FE"/>
    <w:rsid w:val="00593CAF"/>
    <w:rsid w:val="00597CBF"/>
    <w:rsid w:val="005A1ED0"/>
    <w:rsid w:val="005A2628"/>
    <w:rsid w:val="005B673D"/>
    <w:rsid w:val="005E1358"/>
    <w:rsid w:val="005E2B30"/>
    <w:rsid w:val="00602AD8"/>
    <w:rsid w:val="006076B8"/>
    <w:rsid w:val="00634012"/>
    <w:rsid w:val="00653555"/>
    <w:rsid w:val="00671963"/>
    <w:rsid w:val="006A3006"/>
    <w:rsid w:val="006A6FDE"/>
    <w:rsid w:val="006B1379"/>
    <w:rsid w:val="006C0251"/>
    <w:rsid w:val="006D27D4"/>
    <w:rsid w:val="006F1D5E"/>
    <w:rsid w:val="006F24F1"/>
    <w:rsid w:val="00701CA3"/>
    <w:rsid w:val="00704623"/>
    <w:rsid w:val="00722046"/>
    <w:rsid w:val="00737B27"/>
    <w:rsid w:val="00765621"/>
    <w:rsid w:val="00767B59"/>
    <w:rsid w:val="00773878"/>
    <w:rsid w:val="00786F51"/>
    <w:rsid w:val="007A6751"/>
    <w:rsid w:val="007B308C"/>
    <w:rsid w:val="007F37CF"/>
    <w:rsid w:val="00825314"/>
    <w:rsid w:val="0083151C"/>
    <w:rsid w:val="00835E74"/>
    <w:rsid w:val="0084343B"/>
    <w:rsid w:val="00854E3E"/>
    <w:rsid w:val="00865F5D"/>
    <w:rsid w:val="00871426"/>
    <w:rsid w:val="00886693"/>
    <w:rsid w:val="008D1AFE"/>
    <w:rsid w:val="008E57D5"/>
    <w:rsid w:val="009528ED"/>
    <w:rsid w:val="009831EE"/>
    <w:rsid w:val="009B5848"/>
    <w:rsid w:val="009C4EFD"/>
    <w:rsid w:val="009E154A"/>
    <w:rsid w:val="009F394C"/>
    <w:rsid w:val="00A017B4"/>
    <w:rsid w:val="00A12E92"/>
    <w:rsid w:val="00A27749"/>
    <w:rsid w:val="00A35E17"/>
    <w:rsid w:val="00A457AB"/>
    <w:rsid w:val="00A606E2"/>
    <w:rsid w:val="00A74209"/>
    <w:rsid w:val="00A83E5C"/>
    <w:rsid w:val="00AA50DE"/>
    <w:rsid w:val="00AC3C4A"/>
    <w:rsid w:val="00AD1971"/>
    <w:rsid w:val="00AE02ED"/>
    <w:rsid w:val="00AE7337"/>
    <w:rsid w:val="00AF43C1"/>
    <w:rsid w:val="00B52945"/>
    <w:rsid w:val="00B73133"/>
    <w:rsid w:val="00B759B3"/>
    <w:rsid w:val="00B9318E"/>
    <w:rsid w:val="00BC139C"/>
    <w:rsid w:val="00BD513A"/>
    <w:rsid w:val="00BF48BB"/>
    <w:rsid w:val="00BF706D"/>
    <w:rsid w:val="00C04270"/>
    <w:rsid w:val="00C169C0"/>
    <w:rsid w:val="00C320B8"/>
    <w:rsid w:val="00C36687"/>
    <w:rsid w:val="00C45AFB"/>
    <w:rsid w:val="00C700F7"/>
    <w:rsid w:val="00CA253D"/>
    <w:rsid w:val="00CB3506"/>
    <w:rsid w:val="00CD0705"/>
    <w:rsid w:val="00CD3503"/>
    <w:rsid w:val="00CF31D0"/>
    <w:rsid w:val="00D24A14"/>
    <w:rsid w:val="00D43FE6"/>
    <w:rsid w:val="00D44202"/>
    <w:rsid w:val="00D57F40"/>
    <w:rsid w:val="00D7174F"/>
    <w:rsid w:val="00D81510"/>
    <w:rsid w:val="00DC2360"/>
    <w:rsid w:val="00DD5F7B"/>
    <w:rsid w:val="00DF6A38"/>
    <w:rsid w:val="00E604B1"/>
    <w:rsid w:val="00EB3221"/>
    <w:rsid w:val="00EB6291"/>
    <w:rsid w:val="00EC34E3"/>
    <w:rsid w:val="00ED2839"/>
    <w:rsid w:val="00EE741C"/>
    <w:rsid w:val="00F13C2C"/>
    <w:rsid w:val="00F166F3"/>
    <w:rsid w:val="00F26D26"/>
    <w:rsid w:val="00F27301"/>
    <w:rsid w:val="00F304FB"/>
    <w:rsid w:val="00F54583"/>
    <w:rsid w:val="00F66596"/>
    <w:rsid w:val="00FA0A56"/>
    <w:rsid w:val="00FB281D"/>
    <w:rsid w:val="00FC7626"/>
    <w:rsid w:val="00FE5530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2050"/>
    <o:shapelayout v:ext="edit">
      <o:idmap v:ext="edit" data="2"/>
    </o:shapelayout>
  </w:shapeDefaults>
  <w:decimalSymbol w:val=","/>
  <w:listSeparator w:val=";"/>
  <w14:docId w14:val="6BB7D287"/>
  <w15:chartTrackingRefBased/>
  <w15:docId w15:val="{E5D87C83-5325-4922-AF52-C3BB83FD4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rsid w:val="0052727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5272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2F51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Titolo3Arial12ptNonGrassettoInterlineamultipla1">
    <w:name w:val="Stile Titolo 3 + Arial 12 pt Non Grassetto Interlinea multipla 1..."/>
    <w:basedOn w:val="Titolo3"/>
    <w:rsid w:val="002F5127"/>
    <w:pPr>
      <w:numPr>
        <w:ilvl w:val="2"/>
        <w:numId w:val="1"/>
      </w:numPr>
      <w:spacing w:before="0" w:after="0" w:line="264" w:lineRule="auto"/>
    </w:pPr>
    <w:rPr>
      <w:rFonts w:cs="Times New Roman"/>
      <w:bCs w:val="0"/>
      <w:sz w:val="24"/>
      <w:szCs w:val="20"/>
    </w:rPr>
  </w:style>
  <w:style w:type="paragraph" w:customStyle="1" w:styleId="Titolo1connumerazione">
    <w:name w:val="Titolo 1 con numerazione"/>
    <w:basedOn w:val="Titolo1"/>
    <w:next w:val="Titolo2"/>
    <w:rsid w:val="0052727C"/>
    <w:pPr>
      <w:spacing w:after="120" w:line="288" w:lineRule="auto"/>
      <w:jc w:val="both"/>
    </w:pPr>
  </w:style>
  <w:style w:type="paragraph" w:styleId="Pidipagina">
    <w:name w:val="footer"/>
    <w:basedOn w:val="Normale"/>
    <w:rsid w:val="00061A0D"/>
    <w:pPr>
      <w:tabs>
        <w:tab w:val="center" w:pos="4819"/>
        <w:tab w:val="right" w:pos="9638"/>
      </w:tabs>
    </w:pPr>
    <w:rPr>
      <w:rFonts w:ascii="Arial" w:hAnsi="Arial"/>
      <w:spacing w:val="-10"/>
      <w:sz w:val="16"/>
      <w:szCs w:val="20"/>
    </w:rPr>
  </w:style>
  <w:style w:type="paragraph" w:styleId="Testofumetto">
    <w:name w:val="Balloon Text"/>
    <w:basedOn w:val="Normale"/>
    <w:semiHidden/>
    <w:rsid w:val="001E52B2"/>
    <w:pPr>
      <w:spacing w:line="360" w:lineRule="auto"/>
      <w:jc w:val="both"/>
    </w:pPr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1E52B2"/>
    <w:pPr>
      <w:spacing w:before="360" w:line="360" w:lineRule="auto"/>
      <w:jc w:val="both"/>
    </w:pPr>
    <w:rPr>
      <w:rFonts w:ascii="Arial" w:hAnsi="Arial"/>
      <w:b/>
      <w:bCs/>
      <w:sz w:val="20"/>
      <w:szCs w:val="20"/>
    </w:rPr>
  </w:style>
  <w:style w:type="paragraph" w:customStyle="1" w:styleId="fonte">
    <w:name w:val="fonte"/>
    <w:basedOn w:val="Normale"/>
    <w:rsid w:val="001E52B2"/>
    <w:pPr>
      <w:spacing w:after="360"/>
    </w:pPr>
    <w:rPr>
      <w:rFonts w:ascii="Arial" w:hAnsi="Arial"/>
      <w:sz w:val="20"/>
    </w:rPr>
  </w:style>
  <w:style w:type="paragraph" w:styleId="Intestazione">
    <w:name w:val="header"/>
    <w:basedOn w:val="Normale"/>
    <w:link w:val="IntestazioneCarattere"/>
    <w:uiPriority w:val="99"/>
    <w:rsid w:val="00BD513A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BD513A"/>
  </w:style>
  <w:style w:type="paragraph" w:styleId="Corpotesto">
    <w:name w:val="Body Text"/>
    <w:basedOn w:val="Normale"/>
    <w:link w:val="CorpotestoCarattere"/>
    <w:rsid w:val="005E2B30"/>
    <w:pPr>
      <w:suppressAutoHyphens/>
      <w:ind w:firstLine="340"/>
      <w:jc w:val="both"/>
    </w:pPr>
    <w:rPr>
      <w:rFonts w:ascii="Arial" w:hAnsi="Arial" w:cs="Arial"/>
      <w:bCs/>
      <w:sz w:val="22"/>
      <w:szCs w:val="20"/>
      <w:lang w:eastAsia="zh-CN"/>
    </w:rPr>
  </w:style>
  <w:style w:type="character" w:customStyle="1" w:styleId="CorpotestoCarattere">
    <w:name w:val="Corpo testo Carattere"/>
    <w:link w:val="Corpotesto"/>
    <w:rsid w:val="005E2B30"/>
    <w:rPr>
      <w:rFonts w:ascii="Arial" w:hAnsi="Arial" w:cs="Arial"/>
      <w:bCs/>
      <w:sz w:val="22"/>
      <w:lang w:eastAsia="zh-CN"/>
    </w:rPr>
  </w:style>
  <w:style w:type="paragraph" w:styleId="Testonotaapidipagina">
    <w:name w:val="footnote text"/>
    <w:basedOn w:val="Normale"/>
    <w:link w:val="TestonotaapidipaginaCarattere"/>
    <w:rsid w:val="005E2B30"/>
    <w:pPr>
      <w:suppressAutoHyphens/>
    </w:pPr>
    <w:rPr>
      <w:rFonts w:ascii="Arial" w:hAnsi="Arial" w:cs="Arial"/>
      <w:bCs/>
      <w:sz w:val="20"/>
      <w:szCs w:val="20"/>
      <w:lang w:eastAsia="zh-CN"/>
    </w:rPr>
  </w:style>
  <w:style w:type="character" w:customStyle="1" w:styleId="TestonotaapidipaginaCarattere">
    <w:name w:val="Testo nota a piè di pagina Carattere"/>
    <w:link w:val="Testonotaapidipagina"/>
    <w:rsid w:val="005E2B30"/>
    <w:rPr>
      <w:rFonts w:ascii="Arial" w:hAnsi="Arial" w:cs="Arial"/>
      <w:bCs/>
      <w:lang w:eastAsia="zh-CN"/>
    </w:rPr>
  </w:style>
  <w:style w:type="paragraph" w:styleId="Nessunaspaziatura">
    <w:name w:val="No Spacing"/>
    <w:link w:val="NessunaspaziaturaCarattere"/>
    <w:uiPriority w:val="99"/>
    <w:qFormat/>
    <w:rsid w:val="005E2B30"/>
    <w:pPr>
      <w:suppressAutoHyphens/>
    </w:pPr>
    <w:rPr>
      <w:rFonts w:ascii="Arial" w:hAnsi="Arial" w:cs="Arial"/>
      <w:bCs/>
      <w:sz w:val="22"/>
      <w:lang w:eastAsia="zh-CN"/>
    </w:rPr>
  </w:style>
  <w:style w:type="character" w:customStyle="1" w:styleId="IntestazioneCarattere">
    <w:name w:val="Intestazione Carattere"/>
    <w:link w:val="Intestazione"/>
    <w:uiPriority w:val="99"/>
    <w:locked/>
    <w:rsid w:val="005E2B30"/>
    <w:rPr>
      <w:sz w:val="24"/>
      <w:szCs w:val="24"/>
    </w:rPr>
  </w:style>
  <w:style w:type="character" w:customStyle="1" w:styleId="NessunaspaziaturaCarattere">
    <w:name w:val="Nessuna spaziatura Carattere"/>
    <w:link w:val="Nessunaspaziatura"/>
    <w:uiPriority w:val="99"/>
    <w:locked/>
    <w:rsid w:val="005E2B30"/>
    <w:rPr>
      <w:rFonts w:ascii="Arial" w:hAnsi="Arial" w:cs="Arial"/>
      <w:bCs/>
      <w:sz w:val="22"/>
      <w:lang w:eastAsia="zh-CN"/>
    </w:rPr>
  </w:style>
  <w:style w:type="paragraph" w:styleId="Revisione">
    <w:name w:val="Revision"/>
    <w:hidden/>
    <w:uiPriority w:val="99"/>
    <w:semiHidden/>
    <w:rsid w:val="00EB6291"/>
    <w:rPr>
      <w:sz w:val="24"/>
      <w:szCs w:val="24"/>
    </w:rPr>
  </w:style>
  <w:style w:type="character" w:styleId="Rimandocommento">
    <w:name w:val="annotation reference"/>
    <w:basedOn w:val="Carpredefinitoparagrafo"/>
    <w:rsid w:val="00EB6291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EB629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EB6291"/>
  </w:style>
  <w:style w:type="paragraph" w:styleId="Soggettocommento">
    <w:name w:val="annotation subject"/>
    <w:basedOn w:val="Testocommento"/>
    <w:next w:val="Testocommento"/>
    <w:link w:val="SoggettocommentoCarattere"/>
    <w:rsid w:val="00EB629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EB62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570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torino\SS03.01\Catasto%20Rifiuti\PCB\Archivio%20relazioni\2023\Relazione_apparecchi_19092023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it-IT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bar"/>
        <c:grouping val="stacked"/>
        <c:varyColors val="0"/>
        <c:ser>
          <c:idx val="0"/>
          <c:order val="0"/>
          <c:tx>
            <c:strRef>
              <c:f>'figura 1'!$A$9</c:f>
              <c:strCache>
                <c:ptCount val="1"/>
                <c:pt idx="0">
                  <c:v>&gt; 500 ppm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'figura 1'!$B$8:$C$8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'figura 1'!$B$9:$C$9</c:f>
              <c:numCache>
                <c:formatCode>General</c:formatCode>
                <c:ptCount val="2"/>
                <c:pt idx="0">
                  <c:v>32</c:v>
                </c:pt>
                <c:pt idx="1">
                  <c:v>61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B5-4906-921E-BC7A40F51A98}"/>
            </c:ext>
          </c:extLst>
        </c:ser>
        <c:ser>
          <c:idx val="1"/>
          <c:order val="1"/>
          <c:tx>
            <c:strRef>
              <c:f>'figura 1'!$A$10</c:f>
              <c:strCache>
                <c:ptCount val="1"/>
                <c:pt idx="0">
                  <c:v>50 ppm ÷ 500 ppm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'figura 1'!$B$8:$C$8</c:f>
              <c:numCache>
                <c:formatCode>General</c:formatCode>
                <c:ptCount val="2"/>
                <c:pt idx="0">
                  <c:v>2023</c:v>
                </c:pt>
                <c:pt idx="1">
                  <c:v>2022</c:v>
                </c:pt>
              </c:numCache>
            </c:numRef>
          </c:cat>
          <c:val>
            <c:numRef>
              <c:f>'figura 1'!$B$10:$C$10</c:f>
              <c:numCache>
                <c:formatCode>General</c:formatCode>
                <c:ptCount val="2"/>
                <c:pt idx="0">
                  <c:v>619</c:v>
                </c:pt>
                <c:pt idx="1">
                  <c:v>797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5-4906-921E-BC7A40F51A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848823904"/>
        <c:axId val="848819224"/>
      </c:barChart>
      <c:catAx>
        <c:axId val="84882390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48819224"/>
        <c:crosses val="autoZero"/>
        <c:auto val="1"/>
        <c:lblAlgn val="ctr"/>
        <c:lblOffset val="100"/>
        <c:noMultiLvlLbl val="0"/>
      </c:catAx>
      <c:valAx>
        <c:axId val="848819224"/>
        <c:scaling>
          <c:orientation val="minMax"/>
          <c:max val="900"/>
        </c:scaling>
        <c:delete val="0"/>
        <c:axPos val="b"/>
        <c:majorGridlines>
          <c:spPr>
            <a:ln w="9525" cap="flat" cmpd="sng" algn="ctr">
              <a:solidFill>
                <a:schemeClr val="bg2"/>
              </a:solidFill>
              <a:round/>
            </a:ln>
            <a:effectLst/>
          </c:spPr>
        </c:maj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it-IT"/>
                  <a:t>n° apparecchi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ysClr val="windowText" lastClr="000000"/>
                  </a:solidFill>
                  <a:latin typeface="+mn-lt"/>
                  <a:ea typeface="+mn-ea"/>
                  <a:cs typeface="+mn-cs"/>
                </a:defRPr>
              </a:pPr>
              <a:endParaRPr lang="it-IT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5400000" spcFirstLastPara="1" vertOverflow="ellipsis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it-IT"/>
          </a:p>
        </c:txPr>
        <c:crossAx val="848823904"/>
        <c:crosses val="autoZero"/>
        <c:crossBetween val="between"/>
        <c:majorUnit val="50"/>
      </c:valAx>
      <c:spPr>
        <a:noFill/>
        <a:ln>
          <a:solidFill>
            <a:schemeClr val="bg2"/>
          </a:solidFill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it-IT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it-IT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97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9264A-6983-4519-9F46-6FF9C6F258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965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Gestione dati dell’inventario delle apparecchiature contenenti PCB – SINTESI</vt:lpstr>
    </vt:vector>
  </TitlesOfParts>
  <Company>ARPA PIEMONTE</Company>
  <LinksUpToDate>false</LinksUpToDate>
  <CharactersWithSpaces>6642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Gestione dati dell’inventario delle apparecchiature contenenti PCB – SINTESI</dc:title>
  <dc:subject/>
  <dc:creator>eliscald</dc:creator>
  <cp:keywords/>
  <dc:description/>
  <cp:lastModifiedBy>Simona  Caddeo</cp:lastModifiedBy>
  <cp:revision>4</cp:revision>
  <cp:lastPrinted>2023-09-20T12:53:00Z</cp:lastPrinted>
  <dcterms:created xsi:type="dcterms:W3CDTF">2023-09-27T10:42:00Z</dcterms:created>
  <dcterms:modified xsi:type="dcterms:W3CDTF">2023-09-27T12:22:00Z</dcterms:modified>
</cp:coreProperties>
</file>